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w:eastAsia="Times New Roman" w:hAnsi="Times New Roman" w:cs="Times New Roman"/>
          <w:b/>
          <w:bCs/>
          <w:color w:val="000000"/>
          <w:sz w:val="62"/>
          <w:szCs w:val="62"/>
        </w:rPr>
        <w:t>Philippine Documents</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Cambria" w:eastAsia="Times New Roman" w:hAnsi="Cambria" w:cs="Arial"/>
          <w:color w:val="000000"/>
          <w:sz w:val="36"/>
          <w:szCs w:val="36"/>
        </w:rPr>
        <w:t>(As Harmonized with Development Partners)</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w:eastAsia="Times New Roman" w:hAnsi="Times New Roman" w:cs="Times New Roman"/>
          <w:b/>
          <w:bCs/>
          <w:color w:val="000000"/>
          <w:sz w:val="32"/>
          <w:szCs w:val="32"/>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w:eastAsia="Times New Roman" w:hAnsi="Times New Roman" w:cs="Times New Roman"/>
          <w:color w:val="000000"/>
          <w:sz w:val="134"/>
          <w:szCs w:val="134"/>
        </w:rPr>
        <w:t>Procurement of GOODS</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w:eastAsia="Times New Roman" w:hAnsi="Times New Roman" w:cs="Times New Roman"/>
          <w:b/>
          <w:bCs/>
          <w:i/>
          <w:iCs/>
          <w:color w:val="000000"/>
          <w:sz w:val="40"/>
          <w:szCs w:val="40"/>
          <w:u w:val="single"/>
        </w:rPr>
        <w:t>Direct Contracting</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i/>
          <w:iCs/>
          <w:color w:val="000000"/>
          <w:sz w:val="48"/>
          <w:szCs w:val="48"/>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color w:val="000000"/>
          <w:sz w:val="48"/>
          <w:szCs w:val="48"/>
        </w:rPr>
        <w:t>Government of the Republic of the Philippines</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bookmarkStart w:id="0" w:name="_GoBack"/>
      <w:r w:rsidRPr="008541C3">
        <w:rPr>
          <w:rFonts w:ascii="Arial" w:eastAsia="Times New Roman" w:hAnsi="Arial" w:cs="Arial"/>
          <w:b/>
          <w:bCs/>
          <w:i/>
          <w:iCs/>
          <w:color w:val="000000"/>
          <w:spacing w:val="-2"/>
          <w:sz w:val="48"/>
          <w:szCs w:val="48"/>
        </w:rPr>
        <w:t>Purchase of</w:t>
      </w:r>
      <w:proofErr w:type="gramStart"/>
      <w:r w:rsidRPr="008541C3">
        <w:rPr>
          <w:rFonts w:ascii="Arial" w:eastAsia="Times New Roman" w:hAnsi="Arial" w:cs="Arial"/>
          <w:b/>
          <w:bCs/>
          <w:i/>
          <w:iCs/>
          <w:color w:val="000000"/>
          <w:spacing w:val="-2"/>
          <w:sz w:val="48"/>
          <w:szCs w:val="48"/>
        </w:rPr>
        <w:t>  Various</w:t>
      </w:r>
      <w:proofErr w:type="gramEnd"/>
      <w:r w:rsidRPr="008541C3">
        <w:rPr>
          <w:rFonts w:ascii="Arial" w:eastAsia="Times New Roman" w:hAnsi="Arial" w:cs="Arial"/>
          <w:b/>
          <w:bCs/>
          <w:i/>
          <w:iCs/>
          <w:color w:val="000000"/>
          <w:spacing w:val="-2"/>
          <w:sz w:val="48"/>
          <w:szCs w:val="48"/>
        </w:rPr>
        <w:t>  Textbooks  for  Different  Day Care Centers of the City of Talisay</w:t>
      </w:r>
    </w:p>
    <w:bookmarkEnd w:id="0"/>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b/>
          <w:bCs/>
          <w:color w:val="000000"/>
          <w:sz w:val="32"/>
          <w:szCs w:val="32"/>
        </w:rPr>
        <w:lastRenderedPageBreak/>
        <w:t>Date: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b/>
          <w:bCs/>
          <w:color w:val="000000"/>
          <w:sz w:val="32"/>
          <w:szCs w:val="32"/>
        </w:rPr>
        <w:t>           July 28 to August</w:t>
      </w:r>
      <w:proofErr w:type="gramStart"/>
      <w:r w:rsidRPr="008541C3">
        <w:rPr>
          <w:rFonts w:ascii="Arial" w:eastAsia="Times New Roman" w:hAnsi="Arial" w:cs="Arial"/>
          <w:b/>
          <w:bCs/>
          <w:color w:val="000000"/>
          <w:sz w:val="32"/>
          <w:szCs w:val="32"/>
        </w:rPr>
        <w:t>  2</w:t>
      </w:r>
      <w:proofErr w:type="gramEnd"/>
      <w:r w:rsidRPr="008541C3">
        <w:rPr>
          <w:rFonts w:ascii="Arial" w:eastAsia="Times New Roman" w:hAnsi="Arial" w:cs="Arial"/>
          <w:b/>
          <w:bCs/>
          <w:color w:val="000000"/>
          <w:sz w:val="32"/>
          <w:szCs w:val="32"/>
        </w:rPr>
        <w:t>, 2021</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b/>
          <w:bCs/>
          <w:color w:val="000000"/>
          <w:sz w:val="36"/>
          <w:szCs w:val="36"/>
        </w:rPr>
        <w:br w:type="textWrapping" w:clear="all"/>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i/>
          <w:iCs/>
          <w:color w:val="000000"/>
          <w:sz w:val="36"/>
          <w:szCs w:val="36"/>
        </w:rPr>
        <w:t>Republic of the Philippines</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i/>
          <w:iCs/>
          <w:color w:val="000000"/>
          <w:sz w:val="36"/>
          <w:szCs w:val="36"/>
        </w:rPr>
        <w:t>Province of Negros Occidental</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i/>
          <w:iCs/>
          <w:color w:val="000000"/>
          <w:sz w:val="36"/>
          <w:szCs w:val="36"/>
        </w:rPr>
        <w:t>CITY OF TALISAY</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6"/>
          <w:szCs w:val="36"/>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Bold" w:eastAsia="Times New Roman" w:hAnsi="Times New Roman Bold" w:cs="Arial"/>
          <w:b/>
          <w:bCs/>
          <w:color w:val="000000"/>
          <w:sz w:val="36"/>
          <w:szCs w:val="36"/>
        </w:rPr>
        <w:t>Direct contracting</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Bold" w:eastAsia="Times New Roman" w:hAnsi="Times New Roman Bold" w:cs="Arial"/>
          <w:b/>
          <w:bCs/>
          <w:color w:val="000000"/>
          <w:sz w:val="36"/>
          <w:szCs w:val="36"/>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Times New Roman Bold" w:eastAsia="Times New Roman" w:hAnsi="Times New Roman Bold" w:cs="Arial"/>
          <w:b/>
          <w:bCs/>
          <w:color w:val="000000"/>
          <w:sz w:val="36"/>
          <w:szCs w:val="36"/>
        </w:rPr>
        <w:t>For the </w:t>
      </w:r>
      <w:r w:rsidRPr="008541C3">
        <w:rPr>
          <w:rFonts w:ascii="Arial" w:eastAsia="Times New Roman" w:hAnsi="Arial" w:cs="Arial"/>
          <w:b/>
          <w:bCs/>
          <w:i/>
          <w:iCs/>
          <w:color w:val="000000"/>
          <w:spacing w:val="-2"/>
          <w:sz w:val="48"/>
          <w:szCs w:val="48"/>
        </w:rPr>
        <w:t>Purchase of Various Textbooks for</w:t>
      </w:r>
      <w:proofErr w:type="gramStart"/>
      <w:r w:rsidRPr="008541C3">
        <w:rPr>
          <w:rFonts w:ascii="Arial" w:eastAsia="Times New Roman" w:hAnsi="Arial" w:cs="Arial"/>
          <w:b/>
          <w:bCs/>
          <w:i/>
          <w:iCs/>
          <w:color w:val="000000"/>
          <w:spacing w:val="-2"/>
          <w:sz w:val="48"/>
          <w:szCs w:val="48"/>
        </w:rPr>
        <w:t>  Different</w:t>
      </w:r>
      <w:proofErr w:type="gramEnd"/>
      <w:r w:rsidRPr="008541C3">
        <w:rPr>
          <w:rFonts w:ascii="Arial" w:eastAsia="Times New Roman" w:hAnsi="Arial" w:cs="Arial"/>
          <w:b/>
          <w:bCs/>
          <w:i/>
          <w:iCs/>
          <w:color w:val="000000"/>
          <w:spacing w:val="-2"/>
          <w:sz w:val="48"/>
          <w:szCs w:val="48"/>
        </w:rPr>
        <w:t>  Day Care Centers   of the City of Talisay</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color w:val="000000"/>
          <w:sz w:val="36"/>
          <w:szCs w:val="36"/>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pacing w:val="-2"/>
          <w:sz w:val="24"/>
          <w:szCs w:val="24"/>
        </w:rPr>
        <w:t> </w:t>
      </w:r>
    </w:p>
    <w:p w:rsidR="008541C3" w:rsidRPr="008541C3" w:rsidRDefault="008541C3" w:rsidP="008541C3">
      <w:pPr>
        <w:spacing w:before="100" w:beforeAutospacing="1" w:after="100" w:afterAutospacing="1" w:line="240" w:lineRule="auto"/>
        <w:ind w:left="810"/>
        <w:rPr>
          <w:rFonts w:ascii="Arial" w:eastAsia="Times New Roman" w:hAnsi="Arial" w:cs="Arial"/>
          <w:color w:val="000000"/>
          <w:sz w:val="24"/>
          <w:szCs w:val="24"/>
        </w:rPr>
      </w:pPr>
      <w:r w:rsidRPr="008541C3">
        <w:rPr>
          <w:rFonts w:ascii="Arial" w:eastAsia="Times New Roman" w:hAnsi="Arial" w:cs="Arial"/>
          <w:color w:val="000000"/>
          <w:spacing w:val="-2"/>
          <w:sz w:val="24"/>
          <w:szCs w:val="24"/>
        </w:rPr>
        <w:t>1.</w:t>
      </w:r>
      <w:r w:rsidRPr="008541C3">
        <w:rPr>
          <w:rFonts w:ascii="Times New Roman" w:eastAsia="Times New Roman" w:hAnsi="Times New Roman" w:cs="Times New Roman"/>
          <w:color w:val="000000"/>
          <w:spacing w:val="-2"/>
          <w:sz w:val="14"/>
          <w:szCs w:val="14"/>
        </w:rPr>
        <w:t>                  </w:t>
      </w:r>
      <w:r w:rsidRPr="008541C3">
        <w:rPr>
          <w:rFonts w:ascii="Arial" w:eastAsia="Times New Roman" w:hAnsi="Arial" w:cs="Arial"/>
          <w:color w:val="000000"/>
          <w:spacing w:val="-2"/>
          <w:sz w:val="24"/>
          <w:szCs w:val="24"/>
        </w:rPr>
        <w:t>The </w:t>
      </w:r>
      <w:r w:rsidRPr="008541C3">
        <w:rPr>
          <w:rFonts w:ascii="Arial" w:eastAsia="Times New Roman" w:hAnsi="Arial" w:cs="Arial"/>
          <w:b/>
          <w:bCs/>
          <w:i/>
          <w:iCs/>
          <w:color w:val="000000"/>
          <w:spacing w:val="-2"/>
          <w:sz w:val="24"/>
          <w:szCs w:val="24"/>
        </w:rPr>
        <w:t>City of Talisay</w:t>
      </w:r>
      <w:r w:rsidRPr="008541C3">
        <w:rPr>
          <w:rFonts w:ascii="Arial" w:eastAsia="Times New Roman" w:hAnsi="Arial" w:cs="Arial"/>
          <w:color w:val="000000"/>
          <w:spacing w:val="-2"/>
          <w:sz w:val="24"/>
          <w:szCs w:val="24"/>
        </w:rPr>
        <w:t>, through the  Local School Board (LSB)</w:t>
      </w:r>
      <w:r w:rsidRPr="008541C3">
        <w:rPr>
          <w:rFonts w:ascii="Arial" w:eastAsia="Times New Roman" w:hAnsi="Arial" w:cs="Arial"/>
          <w:i/>
          <w:iCs/>
          <w:color w:val="000000"/>
          <w:spacing w:val="-2"/>
          <w:sz w:val="24"/>
          <w:szCs w:val="24"/>
        </w:rPr>
        <w:t> </w:t>
      </w:r>
      <w:r w:rsidRPr="008541C3">
        <w:rPr>
          <w:rFonts w:ascii="Arial" w:eastAsia="Times New Roman" w:hAnsi="Arial" w:cs="Arial"/>
          <w:color w:val="000000"/>
          <w:spacing w:val="-2"/>
          <w:sz w:val="24"/>
          <w:szCs w:val="24"/>
        </w:rPr>
        <w:t>intends  the sum of </w:t>
      </w:r>
      <w:r w:rsidRPr="008541C3">
        <w:rPr>
          <w:rFonts w:ascii="Arial" w:eastAsia="Times New Roman" w:hAnsi="Arial" w:cs="Arial"/>
          <w:b/>
          <w:bCs/>
          <w:i/>
          <w:iCs/>
          <w:color w:val="000000"/>
          <w:spacing w:val="-2"/>
          <w:sz w:val="24"/>
          <w:szCs w:val="24"/>
          <w:u w:val="single"/>
        </w:rPr>
        <w:t> One Million Nine Hundred Ninety Nine Thousand Eight Hundred Seventy Seven Pesos &amp; 04/100.** (Php1,999,887.04 ) </w:t>
      </w:r>
      <w:r w:rsidRPr="008541C3">
        <w:rPr>
          <w:rFonts w:ascii="Arial" w:eastAsia="Times New Roman" w:hAnsi="Arial" w:cs="Arial"/>
          <w:color w:val="000000"/>
          <w:spacing w:val="-2"/>
          <w:sz w:val="24"/>
          <w:szCs w:val="24"/>
        </w:rPr>
        <w:t>being the Approved Budget for the Contract (ABC) to payments under the contract for </w:t>
      </w:r>
      <w:r w:rsidRPr="008541C3">
        <w:rPr>
          <w:rFonts w:ascii="Arial" w:eastAsia="Times New Roman" w:hAnsi="Arial" w:cs="Arial"/>
          <w:b/>
          <w:bCs/>
          <w:i/>
          <w:iCs/>
          <w:color w:val="000000"/>
          <w:spacing w:val="-2"/>
          <w:sz w:val="24"/>
          <w:szCs w:val="24"/>
        </w:rPr>
        <w:t xml:space="preserve">Purchase of  Various Textbooks for </w:t>
      </w:r>
      <w:proofErr w:type="spellStart"/>
      <w:r w:rsidRPr="008541C3">
        <w:rPr>
          <w:rFonts w:ascii="Arial" w:eastAsia="Times New Roman" w:hAnsi="Arial" w:cs="Arial"/>
          <w:b/>
          <w:bCs/>
          <w:i/>
          <w:iCs/>
          <w:color w:val="000000"/>
          <w:spacing w:val="-2"/>
          <w:sz w:val="24"/>
          <w:szCs w:val="24"/>
        </w:rPr>
        <w:t>DiDay</w:t>
      </w:r>
      <w:proofErr w:type="spellEnd"/>
      <w:r w:rsidRPr="008541C3">
        <w:rPr>
          <w:rFonts w:ascii="Arial" w:eastAsia="Times New Roman" w:hAnsi="Arial" w:cs="Arial"/>
          <w:b/>
          <w:bCs/>
          <w:i/>
          <w:iCs/>
          <w:color w:val="000000"/>
          <w:spacing w:val="-2"/>
          <w:sz w:val="24"/>
          <w:szCs w:val="24"/>
        </w:rPr>
        <w:t xml:space="preserve"> Care Centers of  the City of Talisay.</w:t>
      </w:r>
    </w:p>
    <w:p w:rsidR="008541C3" w:rsidRPr="008541C3" w:rsidRDefault="008541C3" w:rsidP="008541C3">
      <w:pPr>
        <w:spacing w:before="100" w:beforeAutospacing="1" w:after="100" w:afterAutospacing="1" w:line="240" w:lineRule="auto"/>
        <w:ind w:left="810"/>
        <w:rPr>
          <w:rFonts w:ascii="Arial" w:eastAsia="Times New Roman" w:hAnsi="Arial" w:cs="Arial"/>
          <w:color w:val="000000"/>
          <w:sz w:val="24"/>
          <w:szCs w:val="24"/>
        </w:rPr>
      </w:pPr>
      <w:r w:rsidRPr="008541C3">
        <w:rPr>
          <w:rFonts w:ascii="Arial" w:eastAsia="Times New Roman" w:hAnsi="Arial" w:cs="Arial"/>
          <w:color w:val="000000"/>
          <w:spacing w:val="-2"/>
          <w:sz w:val="24"/>
          <w:szCs w:val="24"/>
        </w:rPr>
        <w:t> </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pacing w:val="-2"/>
          <w:sz w:val="24"/>
          <w:szCs w:val="24"/>
        </w:rPr>
        <w:t>2.</w:t>
      </w:r>
      <w:r w:rsidRPr="008541C3">
        <w:rPr>
          <w:rFonts w:ascii="Times New Roman" w:eastAsia="Times New Roman" w:hAnsi="Times New Roman" w:cs="Times New Roman"/>
          <w:color w:val="000000"/>
          <w:spacing w:val="-2"/>
          <w:sz w:val="14"/>
          <w:szCs w:val="14"/>
        </w:rPr>
        <w:t>               </w:t>
      </w:r>
      <w:r w:rsidRPr="008541C3">
        <w:rPr>
          <w:rFonts w:ascii="Arial" w:eastAsia="Times New Roman" w:hAnsi="Arial" w:cs="Arial"/>
          <w:color w:val="000000"/>
          <w:spacing w:val="-2"/>
          <w:sz w:val="24"/>
          <w:szCs w:val="24"/>
        </w:rPr>
        <w:t>For further information, please refer to:</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pacing w:val="-2"/>
          <w:sz w:val="24"/>
          <w:szCs w:val="24"/>
        </w:rPr>
        <w:lastRenderedPageBreak/>
        <w:t> </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b/>
          <w:bCs/>
          <w:i/>
          <w:iCs/>
          <w:color w:val="000000"/>
          <w:spacing w:val="-2"/>
          <w:sz w:val="24"/>
          <w:szCs w:val="24"/>
        </w:rPr>
        <w:t>HERNADITH H. CASAS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b/>
          <w:bCs/>
          <w:i/>
          <w:iCs/>
          <w:color w:val="000000"/>
          <w:spacing w:val="-2"/>
          <w:sz w:val="24"/>
          <w:szCs w:val="24"/>
        </w:rPr>
        <w:t>BAC Secretariat</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i/>
          <w:iCs/>
          <w:color w:val="000000"/>
          <w:spacing w:val="-2"/>
          <w:sz w:val="24"/>
          <w:szCs w:val="24"/>
        </w:rPr>
        <w:t>City of Talisay</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i/>
          <w:iCs/>
          <w:color w:val="000000"/>
          <w:spacing w:val="-2"/>
          <w:sz w:val="24"/>
          <w:szCs w:val="24"/>
        </w:rPr>
        <w:t>Anthony V. Lizares Road</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i/>
          <w:iCs/>
          <w:color w:val="000000"/>
          <w:spacing w:val="-2"/>
          <w:sz w:val="24"/>
          <w:szCs w:val="24"/>
        </w:rPr>
        <w:t>Zone 12-A, Talisay City</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i/>
          <w:iCs/>
          <w:color w:val="000000"/>
          <w:spacing w:val="-2"/>
          <w:sz w:val="24"/>
          <w:szCs w:val="24"/>
        </w:rPr>
        <w:t>Negros Occidental</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i/>
          <w:iCs/>
          <w:color w:val="000000"/>
          <w:spacing w:val="-2"/>
          <w:sz w:val="24"/>
          <w:szCs w:val="24"/>
        </w:rPr>
        <w:t>Tel</w:t>
      </w:r>
      <w:proofErr w:type="gramStart"/>
      <w:r w:rsidRPr="008541C3">
        <w:rPr>
          <w:rFonts w:ascii="Arial" w:eastAsia="Times New Roman" w:hAnsi="Arial" w:cs="Arial"/>
          <w:i/>
          <w:iCs/>
          <w:color w:val="000000"/>
          <w:spacing w:val="-2"/>
          <w:sz w:val="24"/>
          <w:szCs w:val="24"/>
        </w:rPr>
        <w:t>./</w:t>
      </w:r>
      <w:proofErr w:type="gramEnd"/>
      <w:r w:rsidRPr="008541C3">
        <w:rPr>
          <w:rFonts w:ascii="Arial" w:eastAsia="Times New Roman" w:hAnsi="Arial" w:cs="Arial"/>
          <w:i/>
          <w:iCs/>
          <w:color w:val="000000"/>
          <w:spacing w:val="-2"/>
          <w:sz w:val="24"/>
          <w:szCs w:val="24"/>
        </w:rPr>
        <w:t>Fax No. (034) 458-1592</w:t>
      </w:r>
    </w:p>
    <w:p w:rsidR="008541C3" w:rsidRPr="008541C3" w:rsidRDefault="008541C3" w:rsidP="008541C3">
      <w:pPr>
        <w:spacing w:before="100" w:beforeAutospacing="1" w:after="100" w:afterAutospacing="1" w:line="240" w:lineRule="auto"/>
        <w:ind w:firstLine="720"/>
        <w:rPr>
          <w:rFonts w:ascii="Arial" w:eastAsia="Times New Roman" w:hAnsi="Arial" w:cs="Arial"/>
          <w:color w:val="000000"/>
          <w:sz w:val="24"/>
          <w:szCs w:val="24"/>
        </w:rPr>
      </w:pPr>
      <w:hyperlink r:id="rId5" w:tgtFrame="_blank" w:history="1">
        <w:r w:rsidRPr="008541C3">
          <w:rPr>
            <w:rFonts w:ascii="Arial" w:eastAsia="Times New Roman" w:hAnsi="Arial" w:cs="Arial"/>
            <w:i/>
            <w:iCs/>
            <w:color w:val="1155CC"/>
            <w:spacing w:val="-2"/>
            <w:sz w:val="24"/>
            <w:szCs w:val="24"/>
            <w:u w:val="single"/>
          </w:rPr>
          <w:t>talisaycity548@yahoo.com</w:t>
        </w:r>
      </w:hyperlink>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hyperlink r:id="rId6" w:tgtFrame="_blank" w:history="1">
        <w:r w:rsidRPr="008541C3">
          <w:rPr>
            <w:rFonts w:ascii="Arial" w:eastAsia="Times New Roman" w:hAnsi="Arial" w:cs="Arial"/>
            <w:i/>
            <w:iCs/>
            <w:color w:val="1155CC"/>
            <w:spacing w:val="-2"/>
            <w:sz w:val="24"/>
            <w:szCs w:val="24"/>
            <w:u w:val="single"/>
          </w:rPr>
          <w:t>www.talisaycity.gov.ph</w:t>
        </w:r>
      </w:hyperlink>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pacing w:val="-2"/>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ind w:left="5040"/>
        <w:rPr>
          <w:rFonts w:ascii="Arial" w:eastAsia="Times New Roman" w:hAnsi="Arial" w:cs="Arial"/>
          <w:color w:val="000000"/>
          <w:sz w:val="24"/>
          <w:szCs w:val="24"/>
        </w:rPr>
      </w:pPr>
      <w:r w:rsidRPr="008541C3">
        <w:rPr>
          <w:rFonts w:ascii="Arial" w:eastAsia="Times New Roman" w:hAnsi="Arial" w:cs="Arial"/>
          <w:color w:val="000000"/>
          <w:sz w:val="24"/>
          <w:szCs w:val="24"/>
        </w:rPr>
        <w:t>ATTY. KIRK ANDREW T. MAGNABE</w:t>
      </w:r>
    </w:p>
    <w:p w:rsidR="008541C3" w:rsidRPr="008541C3" w:rsidRDefault="008541C3" w:rsidP="008541C3">
      <w:pPr>
        <w:spacing w:before="100" w:beforeAutospacing="1" w:after="100" w:afterAutospacing="1" w:line="240" w:lineRule="auto"/>
        <w:ind w:left="5040"/>
        <w:rPr>
          <w:rFonts w:ascii="Arial" w:eastAsia="Times New Roman" w:hAnsi="Arial" w:cs="Arial"/>
          <w:color w:val="000000"/>
          <w:sz w:val="24"/>
          <w:szCs w:val="24"/>
        </w:rPr>
      </w:pPr>
      <w:r w:rsidRPr="008541C3">
        <w:rPr>
          <w:rFonts w:ascii="Arial" w:eastAsia="Times New Roman" w:hAnsi="Arial" w:cs="Arial"/>
          <w:i/>
          <w:iCs/>
          <w:color w:val="000000"/>
          <w:sz w:val="24"/>
          <w:szCs w:val="24"/>
        </w:rPr>
        <w:t>Signature of the</w:t>
      </w:r>
      <w:r w:rsidRPr="008541C3">
        <w:rPr>
          <w:rFonts w:ascii="Arial" w:eastAsia="Times New Roman" w:hAnsi="Arial" w:cs="Arial"/>
          <w:b/>
          <w:bCs/>
          <w:i/>
          <w:iCs/>
          <w:color w:val="000000"/>
          <w:sz w:val="24"/>
          <w:szCs w:val="24"/>
        </w:rPr>
        <w:t> </w:t>
      </w:r>
      <w:r w:rsidRPr="008541C3">
        <w:rPr>
          <w:rFonts w:ascii="Arial" w:eastAsia="Times New Roman" w:hAnsi="Arial" w:cs="Arial"/>
          <w:i/>
          <w:iCs/>
          <w:color w:val="000000"/>
          <w:sz w:val="24"/>
          <w:szCs w:val="24"/>
        </w:rPr>
        <w:t>BAC Chairman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color w:val="000000"/>
          <w:sz w:val="24"/>
          <w:szCs w:val="24"/>
        </w:rPr>
        <w:br w:type="textWrapping" w:clear="all"/>
      </w:r>
    </w:p>
    <w:p w:rsidR="008541C3" w:rsidRPr="008541C3" w:rsidRDefault="008541C3" w:rsidP="008541C3">
      <w:pPr>
        <w:spacing w:before="100" w:beforeAutospacing="1" w:after="100" w:afterAutospacing="1" w:line="240" w:lineRule="auto"/>
        <w:outlineLvl w:val="0"/>
        <w:rPr>
          <w:rFonts w:ascii="Arial" w:eastAsia="Times New Roman" w:hAnsi="Arial" w:cs="Arial"/>
          <w:b/>
          <w:bCs/>
          <w:color w:val="000000"/>
          <w:kern w:val="36"/>
          <w:sz w:val="48"/>
          <w:szCs w:val="48"/>
        </w:rPr>
      </w:pPr>
      <w:r w:rsidRPr="008541C3">
        <w:rPr>
          <w:rFonts w:ascii="Arial" w:eastAsia="Times New Roman" w:hAnsi="Arial" w:cs="Arial"/>
          <w:b/>
          <w:bCs/>
          <w:color w:val="000000"/>
          <w:kern w:val="36"/>
          <w:sz w:val="48"/>
          <w:szCs w:val="48"/>
        </w:rPr>
        <w:t>S</w:t>
      </w:r>
      <w:proofErr w:type="spellStart"/>
      <w:r w:rsidRPr="008541C3">
        <w:rPr>
          <w:rFonts w:ascii="Arial" w:eastAsia="Times New Roman" w:hAnsi="Arial" w:cs="Arial"/>
          <w:b/>
          <w:bCs/>
          <w:color w:val="000000"/>
          <w:kern w:val="36"/>
          <w:sz w:val="48"/>
          <w:szCs w:val="48"/>
          <w:lang/>
        </w:rPr>
        <w:t>ection</w:t>
      </w:r>
      <w:proofErr w:type="spellEnd"/>
      <w:r w:rsidRPr="008541C3">
        <w:rPr>
          <w:rFonts w:ascii="Arial" w:eastAsia="Times New Roman" w:hAnsi="Arial" w:cs="Arial"/>
          <w:b/>
          <w:bCs/>
          <w:color w:val="000000"/>
          <w:kern w:val="36"/>
          <w:sz w:val="48"/>
          <w:szCs w:val="48"/>
          <w:lang/>
        </w:rPr>
        <w:t xml:space="preserve"> IV. General Conditions of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b/>
          <w:bCs/>
          <w:color w:val="000000"/>
          <w:sz w:val="24"/>
          <w:szCs w:val="24"/>
        </w:rPr>
        <w:t> </w:t>
      </w:r>
    </w:p>
    <w:tbl>
      <w:tblPr>
        <w:tblW w:w="0" w:type="auto"/>
        <w:jc w:val="center"/>
        <w:tblCellMar>
          <w:left w:w="0" w:type="dxa"/>
          <w:right w:w="0" w:type="dxa"/>
        </w:tblCellMar>
        <w:tblLook w:val="04A0" w:firstRow="1" w:lastRow="0" w:firstColumn="1" w:lastColumn="0" w:noHBand="0" w:noVBand="1"/>
      </w:tblPr>
      <w:tblGrid>
        <w:gridCol w:w="9000"/>
      </w:tblGrid>
      <w:tr w:rsidR="008541C3" w:rsidRPr="008541C3" w:rsidTr="008541C3">
        <w:trPr>
          <w:jc w:val="center"/>
        </w:trPr>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Notes on the General Conditions of Contract</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lastRenderedPageBreak/>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GCC in Section IV, read in conjunction with the SCC in Section V and other documents listed therein, should be a complete document expressing all the rights and obligations of the parties.</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GCC herein shall not be altered.  Any changes and complementary information, which may be needed, shall be introduced only through the SCC in Section V.</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bl>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color w:val="000000"/>
          <w:sz w:val="24"/>
          <w:szCs w:val="24"/>
        </w:rPr>
        <w:br w:type="textWrapping" w:clear="all"/>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32"/>
          <w:szCs w:val="32"/>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b/>
          <w:bCs/>
          <w:color w:val="000000"/>
          <w:sz w:val="32"/>
          <w:szCs w:val="32"/>
        </w:rPr>
        <w:br w:type="textWrapping" w:clear="all"/>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              Definitions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1.1.          In this Contract, the following terms shall be interpreted as indicated:</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(a)             “The Contract” means the agreement entered into between the Procuring Entity and the Supplier, as recorded in the Contract Form signed by the parties, including all attachments and appendices thereto and all documents incorporated by reference therein.</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(b)             “The Contract Price” means the price payable to the Supplier under the Contract for the full and proper performance of its contractual obligations.</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(c)             “The Goods” means all of the supplies, equipment, machinery, spare parts, other materials and/or general support services which the Supplier is required to provide to the Procuring Entity under the Contract.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(d)             “The Services” means those services ancillary to the supply of the Goods, such as transportation and insurance, and any other incidental services, such as installation, commissioning, </w:t>
      </w:r>
      <w:r w:rsidRPr="008541C3">
        <w:rPr>
          <w:rFonts w:ascii="Arial" w:eastAsia="Times New Roman" w:hAnsi="Arial" w:cs="Arial"/>
          <w:color w:val="000000"/>
          <w:sz w:val="24"/>
          <w:szCs w:val="24"/>
        </w:rPr>
        <w:lastRenderedPageBreak/>
        <w:t>provision of technical assistance, training, and other such obligations of the Supplier covered under the Contract.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(e)             “GCC” </w:t>
      </w:r>
      <w:proofErr w:type="gramStart"/>
      <w:r w:rsidRPr="008541C3">
        <w:rPr>
          <w:rFonts w:ascii="Arial" w:eastAsia="Times New Roman" w:hAnsi="Arial" w:cs="Arial"/>
          <w:color w:val="000000"/>
          <w:sz w:val="24"/>
          <w:szCs w:val="24"/>
        </w:rPr>
        <w:t>means</w:t>
      </w:r>
      <w:proofErr w:type="gramEnd"/>
      <w:r w:rsidRPr="008541C3">
        <w:rPr>
          <w:rFonts w:ascii="Arial" w:eastAsia="Times New Roman" w:hAnsi="Arial" w:cs="Arial"/>
          <w:color w:val="000000"/>
          <w:sz w:val="24"/>
          <w:szCs w:val="24"/>
        </w:rPr>
        <w:t xml:space="preserve"> the General Conditions of Contract contained in this Section.</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(f)              “SCC” means the Special Conditions of Contract.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(g)             “The Procuring Entity” means the organization purchasing the Goods, as named in the SCC.</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(h)             “The Procuring Entity’s country” is the Philippines.</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(i)              “The Supplier” means the individual contractor, manufacturer distributor, or firm supplying/manufacturing the Goods and Services under this Contract and named in the SCC.</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(j)              The “Funding Source” means the organization named in the SCC.</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(k)             “The Project Site,” where applicable, means the place or places named in the SCC.</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(l)              “Day” means calendar day. </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(m)           The “Effective Date” of the contract will be the date of signing the </w:t>
      </w:r>
      <w:proofErr w:type="gramStart"/>
      <w:r w:rsidRPr="008541C3">
        <w:rPr>
          <w:rFonts w:ascii="Arial" w:eastAsia="Times New Roman" w:hAnsi="Arial" w:cs="Arial"/>
          <w:color w:val="000000"/>
          <w:sz w:val="24"/>
          <w:szCs w:val="24"/>
        </w:rPr>
        <w:t>contract,</w:t>
      </w:r>
      <w:proofErr w:type="gramEnd"/>
      <w:r w:rsidRPr="008541C3">
        <w:rPr>
          <w:rFonts w:ascii="Arial" w:eastAsia="Times New Roman" w:hAnsi="Arial" w:cs="Arial"/>
          <w:color w:val="000000"/>
          <w:sz w:val="24"/>
          <w:szCs w:val="24"/>
        </w:rPr>
        <w:t xml:space="preserve"> however the Supplier shall commence performance of its obligations only upon receipt of the Notice to Proceed and copy of the approved contract.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(n)             “Verified Report” refers to the report submitted by the Implementing Unit to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setting forth its findings as to the existence of grounds or causes for termination and explicitly stating its recommendation for the issuance of a Notice to Terminate.</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              Corrupt, Fraudulent, Collusive, and Coercive Practices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2.1.          Unless otherwise provided in the SCC, the Procuring Entity as well as the bidders, contractors, or suppliers shall observe the highest standard of ethics during the procurement and execution of this Contract. In pursuance of this policy, the Procuring Entity:</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(a)             </w:t>
      </w:r>
      <w:proofErr w:type="gramStart"/>
      <w:r w:rsidRPr="008541C3">
        <w:rPr>
          <w:rFonts w:ascii="Arial" w:eastAsia="Times New Roman" w:hAnsi="Arial" w:cs="Arial"/>
          <w:color w:val="000000"/>
          <w:sz w:val="24"/>
          <w:szCs w:val="24"/>
        </w:rPr>
        <w:t>defines</w:t>
      </w:r>
      <w:proofErr w:type="gramEnd"/>
      <w:r w:rsidRPr="008541C3">
        <w:rPr>
          <w:rFonts w:ascii="Arial" w:eastAsia="Times New Roman" w:hAnsi="Arial" w:cs="Arial"/>
          <w:color w:val="000000"/>
          <w:sz w:val="24"/>
          <w:szCs w:val="24"/>
        </w:rPr>
        <w:t>, for the purposes of this provision, the terms set forth below as follows:</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xml:space="preserve">(i)              "corrupt practice" means </w:t>
      </w:r>
      <w:proofErr w:type="spellStart"/>
      <w:r w:rsidRPr="008541C3">
        <w:rPr>
          <w:rFonts w:ascii="Arial" w:eastAsia="Times New Roman" w:hAnsi="Arial" w:cs="Arial"/>
          <w:color w:val="000000"/>
          <w:sz w:val="24"/>
          <w:szCs w:val="24"/>
        </w:rPr>
        <w:t>behaviour</w:t>
      </w:r>
      <w:proofErr w:type="spellEnd"/>
      <w:r w:rsidRPr="008541C3">
        <w:rPr>
          <w:rFonts w:ascii="Arial" w:eastAsia="Times New Roman" w:hAnsi="Arial" w:cs="Arial"/>
          <w:color w:val="000000"/>
          <w:sz w:val="24"/>
          <w:szCs w:val="24"/>
        </w:rPr>
        <w:t xml:space="preserve">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(ii)            "fraudulent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(iii)          “</w:t>
      </w:r>
      <w:proofErr w:type="gramStart"/>
      <w:r w:rsidRPr="008541C3">
        <w:rPr>
          <w:rFonts w:ascii="Arial" w:eastAsia="Times New Roman" w:hAnsi="Arial" w:cs="Arial"/>
          <w:color w:val="000000"/>
          <w:sz w:val="24"/>
          <w:szCs w:val="24"/>
        </w:rPr>
        <w:t>collusive</w:t>
      </w:r>
      <w:proofErr w:type="gramEnd"/>
      <w:r w:rsidRPr="008541C3">
        <w:rPr>
          <w:rFonts w:ascii="Arial" w:eastAsia="Times New Roman" w:hAnsi="Arial" w:cs="Arial"/>
          <w:color w:val="000000"/>
          <w:sz w:val="24"/>
          <w:szCs w:val="24"/>
        </w:rPr>
        <w:t xml:space="preserve"> practices” means a scheme or arrangement between two or more Bidders, with or without the knowledge of the Procuring Entity, designed to establish bid prices at artificial, non-competitive levels.</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(iv)           “coercive practices” means harming or threatening to harm, directly or indirectly, persons, or their property to influence their participation in a procurement process, or affect the execution of  a contract;</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(v)</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w:t>
      </w:r>
      <w:proofErr w:type="gramStart"/>
      <w:r w:rsidRPr="008541C3">
        <w:rPr>
          <w:rFonts w:ascii="Arial" w:eastAsia="Times New Roman" w:hAnsi="Arial" w:cs="Arial"/>
          <w:color w:val="000000"/>
          <w:sz w:val="24"/>
          <w:szCs w:val="24"/>
        </w:rPr>
        <w:t>obstructive</w:t>
      </w:r>
      <w:proofErr w:type="gramEnd"/>
      <w:r w:rsidRPr="008541C3">
        <w:rPr>
          <w:rFonts w:ascii="Arial" w:eastAsia="Times New Roman" w:hAnsi="Arial" w:cs="Arial"/>
          <w:color w:val="000000"/>
          <w:sz w:val="24"/>
          <w:szCs w:val="24"/>
        </w:rPr>
        <w:t xml:space="preserve"> practice” is</w:t>
      </w:r>
    </w:p>
    <w:p w:rsidR="008541C3" w:rsidRPr="008541C3" w:rsidRDefault="008541C3" w:rsidP="008541C3">
      <w:pPr>
        <w:spacing w:before="100" w:beforeAutospacing="1" w:after="100" w:afterAutospacing="1" w:line="240" w:lineRule="auto"/>
        <w:ind w:left="3600"/>
        <w:rPr>
          <w:rFonts w:ascii="Arial" w:eastAsia="Times New Roman" w:hAnsi="Arial" w:cs="Arial"/>
          <w:color w:val="000000"/>
          <w:sz w:val="24"/>
          <w:szCs w:val="24"/>
        </w:rPr>
      </w:pPr>
      <w:r w:rsidRPr="008541C3">
        <w:rPr>
          <w:rFonts w:ascii="Arial" w:eastAsia="Times New Roman" w:hAnsi="Arial" w:cs="Arial"/>
          <w:color w:val="000000"/>
          <w:sz w:val="24"/>
          <w:szCs w:val="24"/>
        </w:rPr>
        <w:t>(</w:t>
      </w:r>
      <w:proofErr w:type="spellStart"/>
      <w:r w:rsidRPr="008541C3">
        <w:rPr>
          <w:rFonts w:ascii="Arial" w:eastAsia="Times New Roman" w:hAnsi="Arial" w:cs="Arial"/>
          <w:color w:val="000000"/>
          <w:sz w:val="24"/>
          <w:szCs w:val="24"/>
        </w:rPr>
        <w:t>aa</w:t>
      </w:r>
      <w:proofErr w:type="spellEnd"/>
      <w:r w:rsidRPr="008541C3">
        <w:rPr>
          <w:rFonts w:ascii="Arial" w:eastAsia="Times New Roman" w:hAnsi="Arial" w:cs="Arial"/>
          <w:color w:val="000000"/>
          <w:sz w:val="24"/>
          <w:szCs w:val="24"/>
        </w:rPr>
        <w:t>)      deliberately destroying, falsifying, altering or concealing of evidence material to an administrative proceedings or investigation or making false statements to investigators in order to materially impede an administrative proceedings or investigation of the Procuring Entity or any foreign government/foreign or international financing institution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8541C3" w:rsidRPr="008541C3" w:rsidRDefault="008541C3" w:rsidP="008541C3">
      <w:pPr>
        <w:spacing w:before="100" w:beforeAutospacing="1" w:after="100" w:afterAutospacing="1" w:line="240" w:lineRule="auto"/>
        <w:ind w:left="3600"/>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before="100" w:beforeAutospacing="1" w:after="100" w:afterAutospacing="1" w:line="240" w:lineRule="auto"/>
        <w:ind w:left="3600"/>
        <w:rPr>
          <w:rFonts w:ascii="Arial" w:eastAsia="Times New Roman" w:hAnsi="Arial" w:cs="Arial"/>
          <w:color w:val="000000"/>
          <w:sz w:val="24"/>
          <w:szCs w:val="24"/>
        </w:rPr>
      </w:pPr>
      <w:r w:rsidRPr="008541C3">
        <w:rPr>
          <w:rFonts w:ascii="Arial" w:eastAsia="Times New Roman" w:hAnsi="Arial" w:cs="Arial"/>
          <w:color w:val="000000"/>
          <w:sz w:val="24"/>
          <w:szCs w:val="24"/>
        </w:rPr>
        <w:t>(</w:t>
      </w:r>
      <w:proofErr w:type="gramStart"/>
      <w:r w:rsidRPr="008541C3">
        <w:rPr>
          <w:rFonts w:ascii="Arial" w:eastAsia="Times New Roman" w:hAnsi="Arial" w:cs="Arial"/>
          <w:color w:val="000000"/>
          <w:sz w:val="24"/>
          <w:szCs w:val="24"/>
        </w:rPr>
        <w:t>bb</w:t>
      </w:r>
      <w:proofErr w:type="gramEnd"/>
      <w:r w:rsidRPr="008541C3">
        <w:rPr>
          <w:rFonts w:ascii="Arial" w:eastAsia="Times New Roman" w:hAnsi="Arial" w:cs="Arial"/>
          <w:color w:val="000000"/>
          <w:sz w:val="24"/>
          <w:szCs w:val="24"/>
        </w:rPr>
        <w:t>)     acts intended to materially impede the exercise of the inspection and audit rights of the Procuring Entity or any foreign government/foreign or international financing institution herein.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(b)             </w:t>
      </w:r>
      <w:proofErr w:type="gramStart"/>
      <w:r w:rsidRPr="008541C3">
        <w:rPr>
          <w:rFonts w:ascii="Arial" w:eastAsia="Times New Roman" w:hAnsi="Arial" w:cs="Arial"/>
          <w:color w:val="000000"/>
          <w:sz w:val="24"/>
          <w:szCs w:val="24"/>
        </w:rPr>
        <w:t>will</w:t>
      </w:r>
      <w:proofErr w:type="gramEnd"/>
      <w:r w:rsidRPr="008541C3">
        <w:rPr>
          <w:rFonts w:ascii="Arial" w:eastAsia="Times New Roman" w:hAnsi="Arial" w:cs="Arial"/>
          <w:color w:val="000000"/>
          <w:sz w:val="24"/>
          <w:szCs w:val="24"/>
        </w:rPr>
        <w:t xml:space="preserve"> reject a proposal for award if it determines that the Bidder recommended for award has engaged in any of the practices mentioned in this Clause for purposes of competing for the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2.2.          Further the Funding Source, Borrower or Procuring Entity, as appropriate, will seek to impose the maximum civil, administrative and/or criminal penalties available under the applicable law on individuals and organizations deemed to be involved with any of the practices mentioned in GCC Clause 2.1(a).</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3.              Inspection and Audit by the Funding Source</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The Supplier shall permit the Funding Source to inspect the Supplier’s accounts and records relating to the performance of the Supplier and to have them audited by auditors appointed by the Funding Source, if so required by the Funding Source.</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4.              Governing Law and Language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4.1.          This Contract shall be interpreted in accordance with the laws of the Republic of the Philippines.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4.2.          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5.</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Notices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5.1.          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SCC, which shall be effective when delivered and duly received or on the notice’s effective date, whichever is later.</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5.2.          A Party may change its address for notice hereunder by giving the other Party notice of such change pursuant to the provisions listed in the SCC for </w:t>
      </w:r>
      <w:r w:rsidRPr="008541C3">
        <w:rPr>
          <w:rFonts w:ascii="Arial" w:eastAsia="Times New Roman" w:hAnsi="Arial" w:cs="Arial"/>
          <w:b/>
          <w:bCs/>
          <w:color w:val="000000"/>
          <w:sz w:val="24"/>
          <w:szCs w:val="24"/>
        </w:rPr>
        <w:t>GCC</w:t>
      </w:r>
      <w:r w:rsidRPr="008541C3">
        <w:rPr>
          <w:rFonts w:ascii="Arial" w:eastAsia="Times New Roman" w:hAnsi="Arial" w:cs="Arial"/>
          <w:color w:val="000000"/>
          <w:sz w:val="24"/>
          <w:szCs w:val="24"/>
        </w:rPr>
        <w:t> Clause 5.1.</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6.</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Scope of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6.1.          The Goods and Related Services to be provided shall be as specified in Section VI. </w:t>
      </w:r>
      <w:proofErr w:type="gramStart"/>
      <w:r w:rsidRPr="008541C3">
        <w:rPr>
          <w:rFonts w:ascii="Arial" w:eastAsia="Times New Roman" w:hAnsi="Arial" w:cs="Arial"/>
          <w:color w:val="000000"/>
          <w:sz w:val="24"/>
          <w:szCs w:val="24"/>
        </w:rPr>
        <w:t>Schedule of Requirements.</w:t>
      </w:r>
      <w:proofErr w:type="gramEnd"/>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6.2.          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SCC.</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7.              Subcontracting</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7.1.          Subcontracting of any portion of the Goods, if allowed in the BDS,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7.2.          If subcontracting is allowed, the Supplier may identify its subcontractor during contract implementation. Subcontractors disclosed and identified during the bidding may be changed during the implementation of this Contract. In either case, subcontractors must submit the documentary requirements under </w:t>
      </w:r>
      <w:r w:rsidRPr="008541C3">
        <w:rPr>
          <w:rFonts w:ascii="Arial" w:eastAsia="Times New Roman" w:hAnsi="Arial" w:cs="Arial"/>
          <w:b/>
          <w:bCs/>
          <w:color w:val="000000"/>
          <w:sz w:val="24"/>
          <w:szCs w:val="24"/>
        </w:rPr>
        <w:t>ITB </w:t>
      </w:r>
      <w:r w:rsidRPr="008541C3">
        <w:rPr>
          <w:rFonts w:ascii="Arial" w:eastAsia="Times New Roman" w:hAnsi="Arial" w:cs="Arial"/>
          <w:color w:val="000000"/>
          <w:sz w:val="24"/>
          <w:szCs w:val="24"/>
        </w:rPr>
        <w:t>Clause 12 and comply with the eligibility criteria specified in the </w:t>
      </w:r>
      <w:r w:rsidRPr="008541C3">
        <w:rPr>
          <w:rFonts w:ascii="Arial" w:eastAsia="Times New Roman" w:hAnsi="Arial" w:cs="Arial"/>
          <w:b/>
          <w:bCs/>
          <w:color w:val="000000"/>
          <w:sz w:val="24"/>
          <w:szCs w:val="24"/>
          <w:u w:val="single"/>
        </w:rPr>
        <w:t>BDS.</w:t>
      </w:r>
      <w:r w:rsidRPr="008541C3">
        <w:rPr>
          <w:rFonts w:ascii="Arial" w:eastAsia="Times New Roman" w:hAnsi="Arial" w:cs="Arial"/>
          <w:b/>
          <w:bCs/>
          <w:color w:val="000000"/>
          <w:sz w:val="24"/>
          <w:szCs w:val="24"/>
        </w:rPr>
        <w:t> </w:t>
      </w:r>
      <w:r w:rsidRPr="008541C3">
        <w:rPr>
          <w:rFonts w:ascii="Arial" w:eastAsia="Times New Roman" w:hAnsi="Arial" w:cs="Arial"/>
          <w:color w:val="000000"/>
          <w:sz w:val="24"/>
          <w:szCs w:val="24"/>
        </w:rPr>
        <w:t>In the event that any subcontractor is found by the Procuring Entity to be ineligible, the subcontracting of such portion of the Goods shall be disallowed. </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8.</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Procuring Entity’s Responsibilities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8.1.          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8.2.          The Procuring Entity shall pay all costs involved in the performance of its responsibilities in accordance with GCC Clause 6.</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9.</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Prices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9.1.          For the given scope of work in this Contract as awarded, all bid prices are considered fixed prices, and therefore not subject to price escalation during contract implementation, except under extraordinary circumstances and upon prior approval of </w:t>
      </w:r>
      <w:r w:rsidRPr="008541C3">
        <w:rPr>
          <w:rFonts w:ascii="Arial" w:eastAsia="Times New Roman" w:hAnsi="Arial" w:cs="Arial"/>
          <w:color w:val="000000"/>
          <w:sz w:val="24"/>
          <w:szCs w:val="24"/>
        </w:rPr>
        <w:lastRenderedPageBreak/>
        <w:t>the GPPB in accordance with Section 61 of R.A. 9184 and its IRR or except as provided in this Clause.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9.2.          Prices charged by the Supplier for Goods delivered and/or services performed under this Contract shall not vary from the prices quoted by the Supplier in its bid, with the exception of any change in price resulting from a Change Order issued in accordance with GCC Clause 29.</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10.           Payment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10.1.       Payments shall be made only upon a certification by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to the effect that the Goods have been rendered or delivered in accordance with the terms of this Contract and have been duly inspected and accepted.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GCC Clause 17.</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10.2.       The Supplier’s request(s) for payment shall be made to the Procuring Entity in writing, accompanied by an invoice describing, as appropriate, the Goods delivered and/or Services performed, and by documents submitted pursuant to the SCC provision for </w:t>
      </w:r>
      <w:r w:rsidRPr="008541C3">
        <w:rPr>
          <w:rFonts w:ascii="Arial" w:eastAsia="Times New Roman" w:hAnsi="Arial" w:cs="Arial"/>
          <w:b/>
          <w:bCs/>
          <w:color w:val="000000"/>
          <w:sz w:val="24"/>
          <w:szCs w:val="24"/>
        </w:rPr>
        <w:t>GCC </w:t>
      </w:r>
      <w:r w:rsidRPr="008541C3">
        <w:rPr>
          <w:rFonts w:ascii="Arial" w:eastAsia="Times New Roman" w:hAnsi="Arial" w:cs="Arial"/>
          <w:color w:val="000000"/>
          <w:sz w:val="24"/>
          <w:szCs w:val="24"/>
        </w:rPr>
        <w:t>Clause 6.2, and upon fulfillment of other obligations stipulated in this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10.3.       Pursuant to GCC Clause 10.2, payments shall be made promptly by the Procuring Entity, but in no case later than sixty (60) days after submission of an invoice or claim by the Supplier. Payments shall be in accordance with the schedule stated in the </w:t>
      </w:r>
      <w:r w:rsidRPr="008541C3">
        <w:rPr>
          <w:rFonts w:ascii="Arial" w:eastAsia="Times New Roman" w:hAnsi="Arial" w:cs="Arial"/>
          <w:b/>
          <w:bCs/>
          <w:color w:val="000000"/>
          <w:sz w:val="24"/>
          <w:szCs w:val="24"/>
          <w:u w:val="single"/>
        </w:rPr>
        <w:t>SCC</w:t>
      </w:r>
      <w:r w:rsidRPr="008541C3">
        <w:rPr>
          <w:rFonts w:ascii="Arial" w:eastAsia="Times New Roman" w:hAnsi="Arial" w:cs="Arial"/>
          <w:color w:val="000000"/>
          <w:sz w:val="24"/>
          <w:szCs w:val="24"/>
        </w:rPr>
        <w: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10.4.       Unless otherwise provided in the SCC, the currency in which payment is made to the Supplier under this Contract shall be in Philippine Pesos.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10.5.</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Unless otherwise provided in the </w:t>
      </w:r>
      <w:r w:rsidRPr="008541C3">
        <w:rPr>
          <w:rFonts w:ascii="Arial" w:eastAsia="Times New Roman" w:hAnsi="Arial" w:cs="Arial"/>
          <w:b/>
          <w:bCs/>
          <w:color w:val="000000"/>
          <w:sz w:val="24"/>
          <w:szCs w:val="24"/>
          <w:u w:val="single"/>
        </w:rPr>
        <w:t>SCC</w:t>
      </w:r>
      <w:r w:rsidRPr="008541C3">
        <w:rPr>
          <w:rFonts w:ascii="Arial" w:eastAsia="Times New Roman" w:hAnsi="Arial" w:cs="Arial"/>
          <w:color w:val="000000"/>
          <w:sz w:val="24"/>
          <w:szCs w:val="24"/>
        </w:rPr>
        <w:t>, payments using Letter of Credit (LC), in accordance with the Guidelines issued by the GPPB, is allowed. For this purpose, the amount of provisional sum is indicated in the </w:t>
      </w:r>
      <w:r w:rsidRPr="008541C3">
        <w:rPr>
          <w:rFonts w:ascii="Arial" w:eastAsia="Times New Roman" w:hAnsi="Arial" w:cs="Arial"/>
          <w:b/>
          <w:bCs/>
          <w:color w:val="000000"/>
          <w:sz w:val="24"/>
          <w:szCs w:val="24"/>
          <w:u w:val="single"/>
        </w:rPr>
        <w:t>SCC</w:t>
      </w:r>
      <w:r w:rsidRPr="008541C3">
        <w:rPr>
          <w:rFonts w:ascii="Arial" w:eastAsia="Times New Roman" w:hAnsi="Arial" w:cs="Arial"/>
          <w:color w:val="000000"/>
          <w:sz w:val="24"/>
          <w:szCs w:val="24"/>
        </w:rPr>
        <w:t>. All charges for the opening of the LC and/or incidental expenses thereto shall be for the account of the Supplier.</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11.</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Advance Payment and Terms of Payment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11.1.       Advance payment shall be made only after prior approval of the President, and shall not exceed fifteen percent (15%) of the Contract amount, unless otherwise directed by the President or in cases allowed under Annex “D” of RA 9184.</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11.2.</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All progress payments shall first be charged against the advance payment until the latter has been fully exhausted.</w:t>
      </w:r>
    </w:p>
    <w:p w:rsidR="008541C3" w:rsidRPr="008541C3" w:rsidRDefault="008541C3" w:rsidP="008541C3">
      <w:pPr>
        <w:spacing w:before="100" w:beforeAutospacing="1" w:after="120"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11.3.</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For Goods supplied from abroad, unless otherwise indicated in the </w:t>
      </w:r>
      <w:r w:rsidRPr="008541C3">
        <w:rPr>
          <w:rFonts w:ascii="Arial" w:eastAsia="Times New Roman" w:hAnsi="Arial" w:cs="Arial"/>
          <w:b/>
          <w:bCs/>
          <w:color w:val="000000"/>
          <w:sz w:val="24"/>
          <w:szCs w:val="24"/>
          <w:u w:val="single"/>
        </w:rPr>
        <w:t>SCC</w:t>
      </w:r>
      <w:r w:rsidRPr="008541C3">
        <w:rPr>
          <w:rFonts w:ascii="Arial" w:eastAsia="Times New Roman" w:hAnsi="Arial" w:cs="Arial"/>
          <w:color w:val="000000"/>
          <w:sz w:val="24"/>
          <w:szCs w:val="24"/>
        </w:rPr>
        <w:t>, the terms of payment shall be as follows:</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(a)</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 xml:space="preserve">On Contract Signature: Fifteen Percent (15%) of the Contract Price shall be paid within sixty (60) days from signing of the Contract and upon submission of a claim and a bank guarantee for the equivalent amount valid until the Goods are delivered and in the form provided in Section VIII. </w:t>
      </w:r>
      <w:proofErr w:type="gramStart"/>
      <w:r w:rsidRPr="008541C3">
        <w:rPr>
          <w:rFonts w:ascii="Arial" w:eastAsia="Times New Roman" w:hAnsi="Arial" w:cs="Arial"/>
          <w:color w:val="000000"/>
          <w:sz w:val="24"/>
          <w:szCs w:val="24"/>
        </w:rPr>
        <w:t>Bidding Forms.</w:t>
      </w:r>
      <w:proofErr w:type="gramEnd"/>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(b)</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On Delivery: Sixty-five percent (65%) of the Contract Price shall be paid to the Supplier within sixty (60) days after the date of receipt of the Goods and upon submission of the documents (i) through (vi) specified in the SCC provision on Delivery and Documents.</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(c)</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SCC provision on Delivery and Documents.</w:t>
      </w:r>
    </w:p>
    <w:p w:rsidR="008541C3" w:rsidRPr="008541C3" w:rsidRDefault="008541C3" w:rsidP="008541C3">
      <w:pPr>
        <w:spacing w:before="100" w:beforeAutospacing="1" w:after="100" w:afterAutospacing="1" w:line="240" w:lineRule="auto"/>
        <w:ind w:left="1350"/>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12.           Taxes and Duties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The Supplier, whether local or foreign, shall be entirely responsible for all the necessary taxes, stamp duties, license fees, and other such levies imposed for the completion of this Contract.</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13.           Performance Security</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13.1.       Within ten (10) calendar days from receipt of the Notice of Award from the Procuring Entity but in no case later than the signing of the contract by both parties, the successful Bidder shall furnish the performance security in any the forms prescribed in the ITB Clause </w:t>
      </w:r>
      <w:r w:rsidRPr="008541C3">
        <w:rPr>
          <w:rFonts w:ascii="Arial" w:eastAsia="Times New Roman" w:hAnsi="Arial" w:cs="Arial"/>
          <w:b/>
          <w:bCs/>
          <w:color w:val="000000"/>
          <w:sz w:val="24"/>
          <w:szCs w:val="24"/>
        </w:rPr>
        <w:t>Error! Reference source not found</w:t>
      </w:r>
      <w:proofErr w:type="gramStart"/>
      <w:r w:rsidRPr="008541C3">
        <w:rPr>
          <w:rFonts w:ascii="Arial" w:eastAsia="Times New Roman" w:hAnsi="Arial" w:cs="Arial"/>
          <w:b/>
          <w:bCs/>
          <w:color w:val="000000"/>
          <w:sz w:val="24"/>
          <w:szCs w:val="24"/>
        </w:rPr>
        <w:t>.</w:t>
      </w:r>
      <w:r w:rsidRPr="008541C3">
        <w:rPr>
          <w:rFonts w:ascii="Arial" w:eastAsia="Times New Roman" w:hAnsi="Arial" w:cs="Arial"/>
          <w:color w:val="000000"/>
          <w:sz w:val="24"/>
          <w:szCs w:val="24"/>
        </w:rPr>
        <w:t>.</w:t>
      </w:r>
      <w:proofErr w:type="gramEnd"/>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13.2.</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The performance security posted in favor of the Procuring Entity shall be forfeited in the event it is established that the winning bidder is in default in any of its obligations under the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13.3.       The performance security shall remain valid until issuance by the Procuring Entity of the Certificate of Final Acceptance.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13.4.</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The performance security may be released by the Procuring Entity and returned to the Supplier after the issuance of the Certificate of Final Acceptance subject to the following conditions:</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(a)</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There are no pending claims against the Supplier or the surety company filed by the Procuring Entity;</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(b)             The Supplier has no pending claims for labor and materials filed against it; and</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(c)             Other terms specified in the SCC.</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13.5.       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14.           Use of Contract Documents and Information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14.1.       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14.2.       Any document, other than this Contract itself, enumerated in GCC Clause 14.1 shall remain the property of the Procuring Entity and shall be returned (all copies) to the Procuring Entity on completion of the Supplier’s performance under this Contract if so required by the Procuring Entity.</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15.</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Standards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The Goods provided under this Contract shall conform to the standards mentioned in the Section VII. Technical Specifications; and, when no applicable standard is mentioned, to the authoritative standards appropriate to the Goods’ country of origin.  Such standards shall be the latest issued by the institution concerned.</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16.           Inspection and Tests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16.1.       The Procuring Entity or its representative shall have the right to inspect and/or to test the Goods to confirm their conformity to the Contract specifications at no extra </w:t>
      </w:r>
      <w:r w:rsidRPr="008541C3">
        <w:rPr>
          <w:rFonts w:ascii="Arial" w:eastAsia="Times New Roman" w:hAnsi="Arial" w:cs="Arial"/>
          <w:color w:val="000000"/>
          <w:sz w:val="24"/>
          <w:szCs w:val="24"/>
        </w:rPr>
        <w:lastRenderedPageBreak/>
        <w:t>cost to the Procuring Entity. The SCC</w:t>
      </w:r>
      <w:r w:rsidRPr="008541C3">
        <w:rPr>
          <w:rFonts w:ascii="Arial" w:eastAsia="Times New Roman" w:hAnsi="Arial" w:cs="Arial"/>
          <w:b/>
          <w:bCs/>
          <w:color w:val="000000"/>
          <w:sz w:val="24"/>
          <w:szCs w:val="24"/>
        </w:rPr>
        <w:t> </w:t>
      </w:r>
      <w:r w:rsidRPr="008541C3">
        <w:rPr>
          <w:rFonts w:ascii="Arial" w:eastAsia="Times New Roman" w:hAnsi="Arial" w:cs="Arial"/>
          <w:color w:val="000000"/>
          <w:sz w:val="24"/>
          <w:szCs w:val="24"/>
        </w:rPr>
        <w:t>and Section VII. Technical Specifications shall specify what inspections and/or tests the Procuring Entity requires and where they are to be conducted.  The Procuring Entity shall notify the Supplier in writing, in a timely manner, of the identity of any representatives retained for these purposes.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16.2.       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  The Supplier shall provide the Procuring Entity with results of such inspections and tests.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16.3.       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16.4.       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Clause 5.</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16.5.       The Supplier agrees that neither the execution of a test and/or inspection of the Goods or any part thereof, nor the attendance by the Procuring Entity or its representative, shall release the Supplier from any warranties or other obligations under this Contract.</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17.           Warranty</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17.1.       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17.2.       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17.3.       In order to assure that manufacturing defects shall be corrected by the Supplier, a warranty shall be required from the Supplier for a minimum period specified in the SCC.  The obligation for the warranty shall be covered by, at the Supplier’s option, either retention money in an amount equivalent to at least one percent (1%) of every progress payment, or a special bank guarantee equivalent to at least one percent </w:t>
      </w:r>
      <w:r w:rsidRPr="008541C3">
        <w:rPr>
          <w:rFonts w:ascii="Arial" w:eastAsia="Times New Roman" w:hAnsi="Arial" w:cs="Arial"/>
          <w:color w:val="000000"/>
          <w:sz w:val="24"/>
          <w:szCs w:val="24"/>
        </w:rPr>
        <w:lastRenderedPageBreak/>
        <w:t>(1%) of the total Contract Price or other such amount if so specified in the SCC. The said amounts shall only be released after the lapse of the warranty period specified in the SCC; provided, however, that the Supplies delivered are free from patent and latent defects and all the conditions imposed under this Contract have been fully met.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17.4.       The Procuring Entity shall promptly notify the Supplier in writing of any claims arising under this warranty.  Upon receipt of such notice, the Supplier shall, within the period specified in the SCC and with all reasonable speed, repair or replace the defective Goods or parts thereof, without cost to the Procuring Entity.</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17.5.       If the Supplier, having been notified, fails to remedy the defect(s) within the period specified in GCC Clause 17.4, the Procuring Entity may proceed to take such remedial action as may be necessary, at the Supplier’s risk and expense and without prejudice to any other rights which the Procuring Entity may have against the Supplier under the Contract and under the applicable law.</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18.           Delays in the Supplier’s Performance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18.1.       Delivery of the Goods and/or performance of Services shall be made by the Supplier in accordance with the time schedule prescribed by the Procuring Entity in Section VI. </w:t>
      </w:r>
      <w:proofErr w:type="gramStart"/>
      <w:r w:rsidRPr="008541C3">
        <w:rPr>
          <w:rFonts w:ascii="Arial" w:eastAsia="Times New Roman" w:hAnsi="Arial" w:cs="Arial"/>
          <w:color w:val="000000"/>
          <w:sz w:val="24"/>
          <w:szCs w:val="24"/>
        </w:rPr>
        <w:t>Schedule of Requirements.</w:t>
      </w:r>
      <w:proofErr w:type="gramEnd"/>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18.2.       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GCC Clause 22, the Procuring Entity shall evaluate the situation and may extend the Supplier’s time for performance, in which case the extension shall be ratified by the parties by amendment of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18.3.       Except as provided under GCC Clause 22, a delay by the Supplier in the performance of its obligations shall render the Supplier liable to the imposition of liquidated damages pursuant to </w:t>
      </w:r>
      <w:r w:rsidRPr="008541C3">
        <w:rPr>
          <w:rFonts w:ascii="Arial" w:eastAsia="Times New Roman" w:hAnsi="Arial" w:cs="Arial"/>
          <w:b/>
          <w:bCs/>
          <w:color w:val="000000"/>
          <w:sz w:val="24"/>
          <w:szCs w:val="24"/>
        </w:rPr>
        <w:t>GCC </w:t>
      </w:r>
      <w:r w:rsidRPr="008541C3">
        <w:rPr>
          <w:rFonts w:ascii="Arial" w:eastAsia="Times New Roman" w:hAnsi="Arial" w:cs="Arial"/>
          <w:color w:val="000000"/>
          <w:sz w:val="24"/>
          <w:szCs w:val="24"/>
        </w:rPr>
        <w:t>Clause 19, unless an extension of time is agreed upon pursuant to </w:t>
      </w:r>
      <w:r w:rsidRPr="008541C3">
        <w:rPr>
          <w:rFonts w:ascii="Arial" w:eastAsia="Times New Roman" w:hAnsi="Arial" w:cs="Arial"/>
          <w:b/>
          <w:bCs/>
          <w:color w:val="000000"/>
          <w:sz w:val="24"/>
          <w:szCs w:val="24"/>
        </w:rPr>
        <w:t>GCC </w:t>
      </w:r>
      <w:r w:rsidRPr="008541C3">
        <w:rPr>
          <w:rFonts w:ascii="Arial" w:eastAsia="Times New Roman" w:hAnsi="Arial" w:cs="Arial"/>
          <w:color w:val="000000"/>
          <w:sz w:val="24"/>
          <w:szCs w:val="24"/>
        </w:rPr>
        <w:t>Clause 29 without the application of liquidated damages.</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19.           Liquidated Damages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Subject to GCC Clauses 18 and 22,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the applicable rate of one tenth (1/10) of one (1) percent of the cost of the unperformed portion for every day of delay until actual delivery or performance. The maximum deduction shall be ten percent (10%) of the amount </w:t>
      </w:r>
      <w:r w:rsidRPr="008541C3">
        <w:rPr>
          <w:rFonts w:ascii="Arial" w:eastAsia="Times New Roman" w:hAnsi="Arial" w:cs="Arial"/>
          <w:color w:val="000000"/>
          <w:sz w:val="24"/>
          <w:szCs w:val="24"/>
        </w:rPr>
        <w:lastRenderedPageBreak/>
        <w:t>of contract.  Once the maximum is reached, the Procuring Entity may rescind or terminate the Contract pursuant to </w:t>
      </w:r>
      <w:r w:rsidRPr="008541C3">
        <w:rPr>
          <w:rFonts w:ascii="Arial" w:eastAsia="Times New Roman" w:hAnsi="Arial" w:cs="Arial"/>
          <w:b/>
          <w:bCs/>
          <w:color w:val="000000"/>
          <w:sz w:val="24"/>
          <w:szCs w:val="24"/>
        </w:rPr>
        <w:t>GCC </w:t>
      </w:r>
      <w:r w:rsidRPr="008541C3">
        <w:rPr>
          <w:rFonts w:ascii="Arial" w:eastAsia="Times New Roman" w:hAnsi="Arial" w:cs="Arial"/>
          <w:color w:val="000000"/>
          <w:sz w:val="24"/>
          <w:szCs w:val="24"/>
        </w:rPr>
        <w:t>Clause 23, without prejudice to other courses of action and remedies open to it.</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20.           Settlement of Disputes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20.1.</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20.2.       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20.3.       Any dispute or difference in respect of which a notice of intention to commence arbitration has been given in accordance with this Clause shall be settled by arbitration.  Arbitration may be commenced prior to or after delivery of the Goods under this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20.4.</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In the case of a dispute between the Procuring Entity and the Supplier, the dispute shall be resolved in accordance with Republic Act 9285 (“R.A. 9285”), otherwise known as the “Alternative Dispute Resolution Act of 2004.”</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20.5.       Notwithstanding any reference to arbitration herein, the parties shall continue to perform their respective obligations under the Contract unless they otherwise agree; and the Procuring Entity shall pay the Supplier any monies due the Supplier.</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21.           Liability of the Supplier</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21.1.       The Supplier’s liability under this Contract shall be as provided by the laws of the Republic of the Philippines, subject to additional provisions, if any, set forth in the SCC.</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21.2.</w:t>
      </w:r>
      <w:r w:rsidRPr="008541C3">
        <w:rPr>
          <w:rFonts w:ascii="Times New Roman" w:eastAsia="Times New Roman" w:hAnsi="Times New Roman" w:cs="Times New Roman"/>
          <w:color w:val="000000"/>
          <w:sz w:val="14"/>
          <w:szCs w:val="14"/>
        </w:rPr>
        <w:t>       </w:t>
      </w:r>
      <w:r w:rsidRPr="008541C3">
        <w:rPr>
          <w:rFonts w:ascii="Arial" w:eastAsia="Times New Roman" w:hAnsi="Arial" w:cs="Arial"/>
          <w:color w:val="000000"/>
          <w:sz w:val="24"/>
          <w:szCs w:val="24"/>
        </w:rPr>
        <w:t>Except in cases of criminal negligence or willful misconduct, and in the case of infringement of patent rights, if applicable, the aggregate liability of the Supplier to the Procuring Entity shall not exceed the total Contract Price, provided that this limitation shall not apply to the cost of repairing or replacing defective equipment.</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22.           Force Majeure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22.1.       The Supplier shall not be liable for forfeiture of its performance security, liquidated damages, or termination for default if and to the extent that the Supplier’s </w:t>
      </w:r>
      <w:r w:rsidRPr="008541C3">
        <w:rPr>
          <w:rFonts w:ascii="Arial" w:eastAsia="Times New Roman" w:hAnsi="Arial" w:cs="Arial"/>
          <w:color w:val="000000"/>
          <w:sz w:val="24"/>
          <w:szCs w:val="24"/>
        </w:rPr>
        <w:lastRenderedPageBreak/>
        <w:t>delay in performance or other failure to perform its obligations under the Contract is the result of a force majeure.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22.2.       For purposes of this Contract the terms “force majeure” and “fortuitous event” may be used interchangeably.  In this regard, a fortuitous event or force majeure shall be interpreted to mean an event which the Supplier could not have foreseen, or which though foreseen, was inevitable.  It shall not include ordinary unfavorable weather conditions; and any other cause the effects of which could have been avoided with the exercise of reasonable diligence by the Supplier.  Such events may include, but not limited to, acts of the Procuring Entity in its sovereign capacity, wars or revolutions, fires, floods, epidemics, quarantine restrictions, and freight embargoes.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22.3.       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23.           Termination for Default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23.1.       The Procuring Entity shall terminate this Contract for default when any of the following conditions attends its implementation:</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(a)             Outside of force majeure,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(b)             As a result of force majeure,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(c)             The Supplier fails to perform any other obligation under the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23.2.       In the event the Procuring Entity terminates this Contract in whole or in part, for any of the reasons provided under GCC Clauses 23 to 26,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23.3.       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24.           Termination for Insolvency</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25.           Termination for Convenience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25.1.       The Procuring Entity may terminate this Contract, in whole or in part, at any time for its convenience.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25.2.       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(a)             </w:t>
      </w:r>
      <w:proofErr w:type="gramStart"/>
      <w:r w:rsidRPr="008541C3">
        <w:rPr>
          <w:rFonts w:ascii="Arial" w:eastAsia="Times New Roman" w:hAnsi="Arial" w:cs="Arial"/>
          <w:color w:val="000000"/>
          <w:sz w:val="24"/>
          <w:szCs w:val="24"/>
        </w:rPr>
        <w:t>to</w:t>
      </w:r>
      <w:proofErr w:type="gramEnd"/>
      <w:r w:rsidRPr="008541C3">
        <w:rPr>
          <w:rFonts w:ascii="Arial" w:eastAsia="Times New Roman" w:hAnsi="Arial" w:cs="Arial"/>
          <w:color w:val="000000"/>
          <w:sz w:val="24"/>
          <w:szCs w:val="24"/>
        </w:rPr>
        <w:t xml:space="preserve"> have any portion delivered and/or performed and paid at the contract terms and prices; and/or</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(b)             </w:t>
      </w:r>
      <w:proofErr w:type="gramStart"/>
      <w:r w:rsidRPr="008541C3">
        <w:rPr>
          <w:rFonts w:ascii="Arial" w:eastAsia="Times New Roman" w:hAnsi="Arial" w:cs="Arial"/>
          <w:color w:val="000000"/>
          <w:sz w:val="24"/>
          <w:szCs w:val="24"/>
        </w:rPr>
        <w:t>to</w:t>
      </w:r>
      <w:proofErr w:type="gramEnd"/>
      <w:r w:rsidRPr="008541C3">
        <w:rPr>
          <w:rFonts w:ascii="Arial" w:eastAsia="Times New Roman" w:hAnsi="Arial" w:cs="Arial"/>
          <w:color w:val="000000"/>
          <w:sz w:val="24"/>
          <w:szCs w:val="24"/>
        </w:rPr>
        <w:t xml:space="preserve"> cancel the remainder and pay to the Supplier an agreed amount for partially completed and/or performed goods and for materials and parts previously procured by the Supplier.</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25.3.       If the Supplier suffers loss in its initial performance of the terminated contract, such as purchase of raw materials for goods specially manufactured for the Procuring Entity which cannot be sold in open market, it shall be allowed to recover partially from this Contract, on a quantum </w:t>
      </w:r>
      <w:proofErr w:type="spellStart"/>
      <w:r w:rsidRPr="008541C3">
        <w:rPr>
          <w:rFonts w:ascii="Arial" w:eastAsia="Times New Roman" w:hAnsi="Arial" w:cs="Arial"/>
          <w:color w:val="000000"/>
          <w:sz w:val="24"/>
          <w:szCs w:val="24"/>
        </w:rPr>
        <w:t>meruit</w:t>
      </w:r>
      <w:proofErr w:type="spellEnd"/>
      <w:r w:rsidRPr="008541C3">
        <w:rPr>
          <w:rFonts w:ascii="Arial" w:eastAsia="Times New Roman" w:hAnsi="Arial" w:cs="Arial"/>
          <w:color w:val="000000"/>
          <w:sz w:val="24"/>
          <w:szCs w:val="24"/>
        </w:rPr>
        <w:t xml:space="preserve"> basis.  Before recovery may be made, the fact of loss must be established under oath by the Supplier to the satisfaction of the Procuring Entity before recovery may be made.</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26.           Termination for Unlawful Acts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26.1.       The Procuring Entity may terminate this Contract in case it is determined prima facie that the Supplier has engaged, before or during the implementation of this Contract, in unlawful deeds and behaviors relative to contract acquisition and implementation.  Unlawful acts include, but are not limited to, the following:</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(a)             Corrupt, fraudulent, and coercive practices as defined in ITB Clause drawing up or using forged documents;</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(b)             Using adulterated materials, means or methods, or engaging in production contrary to rules of science or the trade; and</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(c)             Any other act analogous to the foregoing.</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27.           Procedures for Termination of Contracts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27.1.       The following provisions shall govern the procedures for termination of this Contract: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(a)             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(b)             Upon recommendation by the Implementing Unit,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shall terminate this Contract only by a written notice to the Supplier conveying the termination of this Contract. The notice shall state:</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(i)              </w:t>
      </w:r>
      <w:proofErr w:type="gramStart"/>
      <w:r w:rsidRPr="008541C3">
        <w:rPr>
          <w:rFonts w:ascii="Arial" w:eastAsia="Times New Roman" w:hAnsi="Arial" w:cs="Arial"/>
          <w:color w:val="000000"/>
          <w:sz w:val="24"/>
          <w:szCs w:val="24"/>
        </w:rPr>
        <w:t>that</w:t>
      </w:r>
      <w:proofErr w:type="gramEnd"/>
      <w:r w:rsidRPr="008541C3">
        <w:rPr>
          <w:rFonts w:ascii="Arial" w:eastAsia="Times New Roman" w:hAnsi="Arial" w:cs="Arial"/>
          <w:color w:val="000000"/>
          <w:sz w:val="24"/>
          <w:szCs w:val="24"/>
        </w:rPr>
        <w:t xml:space="preserve"> this Contract is being terminated for any of the ground(s) afore-mentioned, and a statement of the acts that constitute the ground(s) constituting the same;</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(ii)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extent of termination, whether in whole or in part;</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(iii)          </w:t>
      </w:r>
      <w:proofErr w:type="gramStart"/>
      <w:r w:rsidRPr="008541C3">
        <w:rPr>
          <w:rFonts w:ascii="Arial" w:eastAsia="Times New Roman" w:hAnsi="Arial" w:cs="Arial"/>
          <w:color w:val="000000"/>
          <w:sz w:val="24"/>
          <w:szCs w:val="24"/>
        </w:rPr>
        <w:t>an</w:t>
      </w:r>
      <w:proofErr w:type="gramEnd"/>
      <w:r w:rsidRPr="008541C3">
        <w:rPr>
          <w:rFonts w:ascii="Arial" w:eastAsia="Times New Roman" w:hAnsi="Arial" w:cs="Arial"/>
          <w:color w:val="000000"/>
          <w:sz w:val="24"/>
          <w:szCs w:val="24"/>
        </w:rPr>
        <w:t xml:space="preserve"> instruction to the Supplier to show cause as to why this Contract should not be terminated; and</w:t>
      </w:r>
    </w:p>
    <w:p w:rsidR="008541C3" w:rsidRPr="008541C3" w:rsidRDefault="008541C3" w:rsidP="008541C3">
      <w:pPr>
        <w:spacing w:before="100" w:beforeAutospacing="1" w:after="100" w:afterAutospacing="1" w:line="240" w:lineRule="auto"/>
        <w:ind w:left="288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(iv)           </w:t>
      </w:r>
      <w:proofErr w:type="gramStart"/>
      <w:r w:rsidRPr="008541C3">
        <w:rPr>
          <w:rFonts w:ascii="Arial" w:eastAsia="Times New Roman" w:hAnsi="Arial" w:cs="Arial"/>
          <w:color w:val="000000"/>
          <w:sz w:val="24"/>
          <w:szCs w:val="24"/>
        </w:rPr>
        <w:t>special</w:t>
      </w:r>
      <w:proofErr w:type="gramEnd"/>
      <w:r w:rsidRPr="008541C3">
        <w:rPr>
          <w:rFonts w:ascii="Arial" w:eastAsia="Times New Roman" w:hAnsi="Arial" w:cs="Arial"/>
          <w:color w:val="000000"/>
          <w:sz w:val="24"/>
          <w:szCs w:val="24"/>
        </w:rPr>
        <w:t xml:space="preserve"> instructions of the Procuring Entity, if any.</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(c)             The Notice to Terminate shall be accompanied by a copy of the Verified Report;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xml:space="preserve">(d)             Within a period of seven (7) calendar days from receipt of the Notice of Termination, the Supplier shall submit to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a verified position paper stating why this Contract should not be terminated.  If the Supplier fails to show cause after the lapse of the seven (7) day period, either by inaction or by default,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shall issue an order terminating this Contract;</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(e)             The Procuring Entity may, at any time before receipt of the Supplier’s verified position paper described in item (d) above withdraw the Notice to Terminate if it is determined that certain items or works subject of the notice had been completed, delivered, or performed before the Supplier’s receipt of the notice;</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(f)              Within a non-extendible period of ten (10) calendar days from receipt of the verified position paper,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 xml:space="preserve">(g)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xml:space="preserve"> may create a Contract Termination Review Committee (CTRC) to assist him in the discharge of this function.  All decisions recommended by the CTRC shall be subject to the approval of the </w:t>
      </w:r>
      <w:proofErr w:type="spellStart"/>
      <w:r w:rsidRPr="008541C3">
        <w:rPr>
          <w:rFonts w:ascii="Arial" w:eastAsia="Times New Roman" w:hAnsi="Arial" w:cs="Arial"/>
          <w:color w:val="000000"/>
          <w:sz w:val="24"/>
          <w:szCs w:val="24"/>
        </w:rPr>
        <w:t>HoPE</w:t>
      </w:r>
      <w:proofErr w:type="spellEnd"/>
      <w:r w:rsidRPr="008541C3">
        <w:rPr>
          <w:rFonts w:ascii="Arial" w:eastAsia="Times New Roman" w:hAnsi="Arial" w:cs="Arial"/>
          <w:color w:val="000000"/>
          <w:sz w:val="24"/>
          <w:szCs w:val="24"/>
        </w:rPr>
        <w:t>; and</w:t>
      </w:r>
    </w:p>
    <w:p w:rsidR="008541C3" w:rsidRPr="008541C3" w:rsidRDefault="008541C3" w:rsidP="008541C3">
      <w:pPr>
        <w:spacing w:before="100" w:beforeAutospacing="1" w:after="100" w:afterAutospacing="1" w:line="240" w:lineRule="auto"/>
        <w:ind w:left="2160"/>
        <w:rPr>
          <w:rFonts w:ascii="Arial" w:eastAsia="Times New Roman" w:hAnsi="Arial" w:cs="Arial"/>
          <w:color w:val="000000"/>
          <w:sz w:val="24"/>
          <w:szCs w:val="24"/>
        </w:rPr>
      </w:pPr>
      <w:r w:rsidRPr="008541C3">
        <w:rPr>
          <w:rFonts w:ascii="Arial" w:eastAsia="Times New Roman" w:hAnsi="Arial" w:cs="Arial"/>
          <w:color w:val="000000"/>
          <w:sz w:val="24"/>
          <w:szCs w:val="24"/>
        </w:rPr>
        <w:t>(h)             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28.           Assignment of Rights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The Supplier shall not assign his rights or obligations under this Contract, in whole or in part, except with the Procuring Entity’s prior written consent.</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29.           Contract Amendment</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Subject to applicable laws, no variation in or modification of the terms of this Contract shall be made except by written amendment signed by the parties.</w:t>
      </w:r>
    </w:p>
    <w:p w:rsidR="008541C3" w:rsidRPr="008541C3" w:rsidRDefault="008541C3" w:rsidP="008541C3">
      <w:pPr>
        <w:spacing w:before="100" w:beforeAutospacing="1" w:after="100" w:afterAutospacing="1" w:line="240" w:lineRule="auto"/>
        <w:outlineLvl w:val="2"/>
        <w:rPr>
          <w:rFonts w:ascii="Arial" w:eastAsia="Times New Roman" w:hAnsi="Arial" w:cs="Arial"/>
          <w:b/>
          <w:bCs/>
          <w:color w:val="000000"/>
          <w:sz w:val="27"/>
          <w:szCs w:val="27"/>
        </w:rPr>
      </w:pPr>
      <w:r w:rsidRPr="008541C3">
        <w:rPr>
          <w:rFonts w:ascii="Arial" w:eastAsia="Times New Roman" w:hAnsi="Arial" w:cs="Arial"/>
          <w:b/>
          <w:bCs/>
          <w:color w:val="000000"/>
          <w:sz w:val="27"/>
          <w:szCs w:val="27"/>
        </w:rPr>
        <w:t>30.</w:t>
      </w:r>
      <w:r w:rsidRPr="008541C3">
        <w:rPr>
          <w:rFonts w:ascii="Times New Roman" w:eastAsia="Times New Roman" w:hAnsi="Times New Roman" w:cs="Times New Roman"/>
          <w:color w:val="000000"/>
          <w:sz w:val="14"/>
          <w:szCs w:val="14"/>
        </w:rPr>
        <w:t>           </w:t>
      </w:r>
      <w:r w:rsidRPr="008541C3">
        <w:rPr>
          <w:rFonts w:ascii="Arial" w:eastAsia="Times New Roman" w:hAnsi="Arial" w:cs="Arial"/>
          <w:b/>
          <w:bCs/>
          <w:color w:val="000000"/>
          <w:sz w:val="27"/>
          <w:szCs w:val="27"/>
        </w:rPr>
        <w:t>Application</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These General Conditions shall apply to the extent that they are not superseded by provisions of other parts of this Contract.</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b/>
          <w:bCs/>
          <w:color w:val="000000"/>
          <w:sz w:val="32"/>
          <w:szCs w:val="32"/>
        </w:rPr>
        <w:br w:type="textWrapping" w:clear="all"/>
      </w:r>
    </w:p>
    <w:p w:rsidR="008541C3" w:rsidRPr="008541C3" w:rsidRDefault="008541C3" w:rsidP="008541C3">
      <w:pPr>
        <w:spacing w:before="100" w:beforeAutospacing="1" w:after="100" w:afterAutospacing="1" w:line="240" w:lineRule="auto"/>
        <w:outlineLvl w:val="0"/>
        <w:rPr>
          <w:rFonts w:ascii="Arial" w:eastAsia="Times New Roman" w:hAnsi="Arial" w:cs="Arial"/>
          <w:b/>
          <w:bCs/>
          <w:color w:val="000000"/>
          <w:kern w:val="36"/>
          <w:sz w:val="48"/>
          <w:szCs w:val="48"/>
        </w:rPr>
      </w:pPr>
      <w:r w:rsidRPr="008541C3">
        <w:rPr>
          <w:rFonts w:ascii="Arial" w:eastAsia="Times New Roman" w:hAnsi="Arial" w:cs="Arial"/>
          <w:b/>
          <w:bCs/>
          <w:color w:val="000000"/>
          <w:kern w:val="36"/>
          <w:sz w:val="48"/>
          <w:szCs w:val="48"/>
        </w:rPr>
        <w:t>Section V. Special Conditions of Contract</w:t>
      </w:r>
    </w:p>
    <w:tbl>
      <w:tblPr>
        <w:tblW w:w="9000" w:type="dxa"/>
        <w:tblInd w:w="144" w:type="dxa"/>
        <w:tblCellMar>
          <w:left w:w="0" w:type="dxa"/>
          <w:right w:w="0" w:type="dxa"/>
        </w:tblCellMar>
        <w:tblLook w:val="04A0" w:firstRow="1" w:lastRow="0" w:firstColumn="1" w:lastColumn="0" w:noHBand="0" w:noVBand="1"/>
      </w:tblPr>
      <w:tblGrid>
        <w:gridCol w:w="9000"/>
      </w:tblGrid>
      <w:tr w:rsidR="008541C3" w:rsidRPr="008541C3" w:rsidTr="008541C3">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Notes on the Special Conditions of Contract</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Similar to the BDS, the clauses in this Section are intended to assist the Procuring Entity in providing contract-specific information in relation to corresponding clauses in the GCC.</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provisions of this Section complement the GCC, specifying contractual requirements linked to the special circumstances of the Procuring Entity, the Procuring Entity’s country, the sector, and the Goods purchased.  In preparing this Section, the following aspects should be checked:</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ind w:left="1055"/>
              <w:rPr>
                <w:rFonts w:ascii="Arial" w:eastAsia="Times New Roman" w:hAnsi="Arial" w:cs="Arial"/>
                <w:sz w:val="20"/>
                <w:szCs w:val="20"/>
              </w:rPr>
            </w:pPr>
            <w:r w:rsidRPr="008541C3">
              <w:rPr>
                <w:rFonts w:ascii="Arial" w:eastAsia="Times New Roman" w:hAnsi="Arial" w:cs="Arial"/>
                <w:sz w:val="20"/>
                <w:szCs w:val="20"/>
              </w:rPr>
              <w:t>(a)    Information that complements provisions of Section IV must be incorporated.</w:t>
            </w:r>
          </w:p>
          <w:p w:rsidR="008541C3" w:rsidRPr="008541C3" w:rsidRDefault="008541C3" w:rsidP="008541C3">
            <w:pPr>
              <w:spacing w:before="100" w:beforeAutospacing="1" w:after="100" w:afterAutospacing="1" w:line="240" w:lineRule="auto"/>
              <w:ind w:left="1055"/>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ind w:left="1055"/>
              <w:rPr>
                <w:rFonts w:ascii="Arial" w:eastAsia="Times New Roman" w:hAnsi="Arial" w:cs="Arial"/>
                <w:sz w:val="20"/>
                <w:szCs w:val="20"/>
              </w:rPr>
            </w:pPr>
            <w:r w:rsidRPr="008541C3">
              <w:rPr>
                <w:rFonts w:ascii="Arial" w:eastAsia="Times New Roman" w:hAnsi="Arial" w:cs="Arial"/>
                <w:sz w:val="20"/>
                <w:szCs w:val="20"/>
              </w:rPr>
              <w:t>(b)    Amendments and/or supplements to provisions of Section IV, as necessitated by the circumstances of the specific purchase, must also be incorporated.</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However, no special condition which defeats or negates the general intent and purpose of the provisions of Section IV should be incorporated herein.</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For foreign-assisted projects, the Special Conditions of Contract to be used is provided in Section IX-Foreign-Assisted Projects.</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bl>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color w:val="000000"/>
          <w:sz w:val="24"/>
          <w:szCs w:val="24"/>
        </w:rPr>
        <w:br w:type="textWrapping" w:clear="all"/>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tbl>
      <w:tblPr>
        <w:tblW w:w="8640" w:type="dxa"/>
        <w:tblInd w:w="144" w:type="dxa"/>
        <w:tblCellMar>
          <w:left w:w="0" w:type="dxa"/>
          <w:right w:w="0" w:type="dxa"/>
        </w:tblCellMar>
        <w:tblLook w:val="04A0" w:firstRow="1" w:lastRow="0" w:firstColumn="1" w:lastColumn="0" w:noHBand="0" w:noVBand="1"/>
      </w:tblPr>
      <w:tblGrid>
        <w:gridCol w:w="1655"/>
        <w:gridCol w:w="6985"/>
      </w:tblGrid>
      <w:tr w:rsidR="008541C3" w:rsidRPr="008541C3" w:rsidTr="008541C3">
        <w:tc>
          <w:tcPr>
            <w:tcW w:w="8640" w:type="dxa"/>
            <w:gridSpan w:val="2"/>
            <w:tcBorders>
              <w:top w:val="nil"/>
              <w:left w:val="nil"/>
              <w:bottom w:val="single" w:sz="8" w:space="0" w:color="auto"/>
              <w:right w:val="nil"/>
            </w:tcBorders>
            <w:tcMar>
              <w:top w:w="0" w:type="dxa"/>
              <w:left w:w="108" w:type="dxa"/>
              <w:bottom w:w="0" w:type="dxa"/>
              <w:right w:w="108" w:type="dxa"/>
            </w:tcMar>
            <w:vAlign w:val="center"/>
            <w:hideMark/>
          </w:tcPr>
          <w:p w:rsidR="008541C3" w:rsidRPr="008541C3" w:rsidRDefault="008541C3" w:rsidP="008541C3">
            <w:pPr>
              <w:spacing w:before="100" w:beforeAutospacing="1" w:after="120" w:line="240" w:lineRule="auto"/>
              <w:jc w:val="center"/>
              <w:rPr>
                <w:rFonts w:ascii="Arial" w:eastAsia="Times New Roman" w:hAnsi="Arial" w:cs="Arial"/>
                <w:sz w:val="20"/>
                <w:szCs w:val="20"/>
              </w:rPr>
            </w:pPr>
            <w:r w:rsidRPr="008541C3">
              <w:rPr>
                <w:rFonts w:ascii="Arial" w:eastAsia="Times New Roman" w:hAnsi="Arial" w:cs="Arial"/>
                <w:b/>
                <w:bCs/>
                <w:sz w:val="48"/>
                <w:szCs w:val="48"/>
              </w:rPr>
              <w:t>Special Conditions of Contract</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41C3" w:rsidRPr="008541C3" w:rsidRDefault="008541C3" w:rsidP="008541C3">
            <w:pPr>
              <w:spacing w:before="100" w:beforeAutospacing="1" w:after="120" w:line="240" w:lineRule="auto"/>
              <w:jc w:val="center"/>
              <w:rPr>
                <w:rFonts w:ascii="Arial" w:eastAsia="Times New Roman" w:hAnsi="Arial" w:cs="Arial"/>
                <w:sz w:val="20"/>
                <w:szCs w:val="20"/>
              </w:rPr>
            </w:pPr>
            <w:r w:rsidRPr="008541C3">
              <w:rPr>
                <w:rFonts w:ascii="Arial" w:eastAsia="Times New Roman" w:hAnsi="Arial" w:cs="Arial"/>
                <w:b/>
                <w:bCs/>
                <w:sz w:val="20"/>
                <w:szCs w:val="20"/>
              </w:rPr>
              <w:t>GCC Clause</w:t>
            </w:r>
          </w:p>
        </w:tc>
        <w:tc>
          <w:tcPr>
            <w:tcW w:w="6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41C3" w:rsidRPr="008541C3" w:rsidRDefault="008541C3" w:rsidP="008541C3">
            <w:pPr>
              <w:spacing w:before="100" w:beforeAutospacing="1" w:after="120" w:line="240" w:lineRule="auto"/>
              <w:jc w:val="center"/>
              <w:rPr>
                <w:rFonts w:ascii="Arial" w:eastAsia="Times New Roman" w:hAnsi="Arial" w:cs="Arial"/>
                <w:sz w:val="20"/>
                <w:szCs w:val="20"/>
              </w:rPr>
            </w:pPr>
            <w:r w:rsidRPr="008541C3">
              <w:rPr>
                <w:rFonts w:ascii="Arial" w:eastAsia="Times New Roman" w:hAnsi="Arial" w:cs="Arial"/>
                <w:sz w:val="28"/>
                <w:szCs w:val="28"/>
              </w:rPr>
              <w:t> </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1.1(g)</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Procuring Entity is</w:t>
            </w:r>
            <w:r w:rsidRPr="008541C3">
              <w:rPr>
                <w:rFonts w:ascii="Arial" w:eastAsia="Times New Roman" w:hAnsi="Arial" w:cs="Arial"/>
                <w:i/>
                <w:iCs/>
                <w:sz w:val="20"/>
                <w:szCs w:val="20"/>
              </w:rPr>
              <w:t> City of Talisay.</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1.1(i)</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Supplier is The Supplier is </w:t>
            </w:r>
            <w:r w:rsidRPr="008541C3">
              <w:rPr>
                <w:rFonts w:ascii="Arial" w:eastAsia="Times New Roman" w:hAnsi="Arial" w:cs="Arial"/>
                <w:b/>
                <w:bCs/>
                <w:i/>
                <w:iCs/>
                <w:spacing w:val="-2"/>
                <w:sz w:val="20"/>
                <w:szCs w:val="20"/>
              </w:rPr>
              <w:t>Purchase of Various textbooks for Different</w:t>
            </w:r>
            <w:proofErr w:type="gramStart"/>
            <w:r w:rsidRPr="008541C3">
              <w:rPr>
                <w:rFonts w:ascii="Arial" w:eastAsia="Times New Roman" w:hAnsi="Arial" w:cs="Arial"/>
                <w:b/>
                <w:bCs/>
                <w:i/>
                <w:iCs/>
                <w:spacing w:val="-2"/>
                <w:sz w:val="20"/>
                <w:szCs w:val="20"/>
              </w:rPr>
              <w:t>  Day</w:t>
            </w:r>
            <w:proofErr w:type="gramEnd"/>
            <w:r w:rsidRPr="008541C3">
              <w:rPr>
                <w:rFonts w:ascii="Arial" w:eastAsia="Times New Roman" w:hAnsi="Arial" w:cs="Arial"/>
                <w:b/>
                <w:bCs/>
                <w:i/>
                <w:iCs/>
                <w:spacing w:val="-2"/>
                <w:sz w:val="20"/>
                <w:szCs w:val="20"/>
              </w:rPr>
              <w:t xml:space="preserve"> Care Centers of the City of Talisay.</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1.1(j)</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Funding Source is the Government of the Philippines (GOP) through </w:t>
            </w:r>
            <w:r w:rsidRPr="008541C3">
              <w:rPr>
                <w:rFonts w:ascii="Arial" w:eastAsia="Times New Roman" w:hAnsi="Arial" w:cs="Arial"/>
                <w:b/>
                <w:bCs/>
                <w:i/>
                <w:iCs/>
                <w:sz w:val="20"/>
                <w:szCs w:val="20"/>
              </w:rPr>
              <w:t>Local School Board (LSB) </w:t>
            </w:r>
            <w:r w:rsidRPr="008541C3">
              <w:rPr>
                <w:rFonts w:ascii="Arial" w:eastAsia="Times New Roman" w:hAnsi="Arial" w:cs="Arial"/>
                <w:i/>
                <w:iCs/>
                <w:sz w:val="20"/>
                <w:szCs w:val="20"/>
              </w:rPr>
              <w:t> </w:t>
            </w:r>
            <w:r w:rsidRPr="008541C3">
              <w:rPr>
                <w:rFonts w:ascii="Arial" w:eastAsia="Times New Roman" w:hAnsi="Arial" w:cs="Arial"/>
                <w:sz w:val="20"/>
                <w:szCs w:val="20"/>
              </w:rPr>
              <w:t>in the</w:t>
            </w:r>
            <w:r w:rsidRPr="008541C3">
              <w:rPr>
                <w:rFonts w:ascii="Arial" w:eastAsia="Times New Roman" w:hAnsi="Arial" w:cs="Arial"/>
                <w:i/>
                <w:iCs/>
                <w:sz w:val="20"/>
                <w:szCs w:val="20"/>
              </w:rPr>
              <w:t> </w:t>
            </w:r>
            <w:r w:rsidRPr="008541C3">
              <w:rPr>
                <w:rFonts w:ascii="Arial" w:eastAsia="Times New Roman" w:hAnsi="Arial" w:cs="Arial"/>
                <w:sz w:val="20"/>
                <w:szCs w:val="20"/>
              </w:rPr>
              <w:t>amount of </w:t>
            </w:r>
            <w:r w:rsidRPr="008541C3">
              <w:rPr>
                <w:rFonts w:ascii="Arial" w:eastAsia="Times New Roman" w:hAnsi="Arial" w:cs="Arial"/>
                <w:b/>
                <w:bCs/>
                <w:i/>
                <w:iCs/>
                <w:sz w:val="20"/>
                <w:szCs w:val="20"/>
              </w:rPr>
              <w:t>Php1,999,887.04</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i/>
                <w:iCs/>
                <w:sz w:val="20"/>
                <w:szCs w:val="20"/>
              </w:rPr>
              <w:t>NOTE: </w:t>
            </w:r>
            <w:r w:rsidRPr="008541C3">
              <w:rPr>
                <w:rFonts w:ascii="Arial" w:eastAsia="Times New Roman" w:hAnsi="Arial" w:cs="Arial"/>
                <w:i/>
                <w:iCs/>
                <w:sz w:val="20"/>
                <w:szCs w:val="20"/>
              </w:rPr>
              <w:t xml:space="preserve">In the case of National Government Agencies, the General Appropriations Act and/or continuing appropriations; in the case of Government-Owned and/or –Controlled Corporations, Government Financial Institutions, and State Universities and Colleges, the Corporate Budget for the contract approved by the governing Boards; in the case of Local Government Units, the Budget for the contract approved by the respective </w:t>
            </w:r>
            <w:proofErr w:type="spellStart"/>
            <w:r w:rsidRPr="008541C3">
              <w:rPr>
                <w:rFonts w:ascii="Arial" w:eastAsia="Times New Roman" w:hAnsi="Arial" w:cs="Arial"/>
                <w:i/>
                <w:iCs/>
                <w:sz w:val="20"/>
                <w:szCs w:val="20"/>
              </w:rPr>
              <w:t>Sanggunian</w:t>
            </w:r>
            <w:proofErr w:type="spellEnd"/>
            <w:r w:rsidRPr="008541C3">
              <w:rPr>
                <w:rFonts w:ascii="Arial" w:eastAsia="Times New Roman" w:hAnsi="Arial" w:cs="Arial"/>
                <w:i/>
                <w:iCs/>
                <w:sz w:val="20"/>
                <w:szCs w:val="20"/>
              </w:rPr>
              <w:t>.</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1.1(k)</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Project Site is </w:t>
            </w:r>
            <w:r w:rsidRPr="008541C3">
              <w:rPr>
                <w:rFonts w:ascii="Arial" w:eastAsia="Times New Roman" w:hAnsi="Arial" w:cs="Arial"/>
                <w:b/>
                <w:bCs/>
                <w:i/>
                <w:iCs/>
                <w:sz w:val="20"/>
                <w:szCs w:val="20"/>
              </w:rPr>
              <w:t>LGU-City of Talisay</w:t>
            </w:r>
            <w:r w:rsidRPr="008541C3">
              <w:rPr>
                <w:rFonts w:ascii="Arial" w:eastAsia="Times New Roman" w:hAnsi="Arial" w:cs="Arial"/>
                <w:i/>
                <w:iCs/>
                <w:sz w:val="20"/>
                <w:szCs w:val="20"/>
              </w:rPr>
              <w:t> </w:t>
            </w:r>
            <w:r w:rsidRPr="008541C3">
              <w:rPr>
                <w:rFonts w:ascii="Arial" w:eastAsia="Times New Roman" w:hAnsi="Arial" w:cs="Arial"/>
                <w:sz w:val="20"/>
                <w:szCs w:val="20"/>
              </w:rPr>
              <w:t>defined in Section VI. Schedule of Requirements.</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2.1</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No further instructions.</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5.1</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Procuring Entity’s address for Notices is: </w:t>
            </w:r>
            <w:r w:rsidRPr="008541C3">
              <w:rPr>
                <w:rFonts w:ascii="Arial" w:eastAsia="Times New Roman" w:hAnsi="Arial" w:cs="Arial"/>
                <w:b/>
                <w:bCs/>
                <w:color w:val="000000"/>
                <w:sz w:val="20"/>
                <w:szCs w:val="20"/>
              </w:rPr>
              <w:t>LGU-City of Talisay,</w:t>
            </w:r>
            <w:r w:rsidRPr="008541C3">
              <w:rPr>
                <w:rFonts w:ascii="Arial" w:eastAsia="Times New Roman" w:hAnsi="Arial" w:cs="Arial"/>
                <w:color w:val="000000"/>
                <w:sz w:val="20"/>
                <w:szCs w:val="20"/>
              </w:rPr>
              <w:t> </w:t>
            </w:r>
            <w:r w:rsidRPr="008541C3">
              <w:rPr>
                <w:rFonts w:ascii="Arial" w:eastAsia="Times New Roman" w:hAnsi="Arial" w:cs="Arial"/>
                <w:b/>
                <w:bCs/>
                <w:i/>
                <w:iCs/>
                <w:color w:val="000000"/>
                <w:sz w:val="20"/>
                <w:szCs w:val="20"/>
              </w:rPr>
              <w:t>Anthony V. Lizares Road, Zone 12-A, Talisay City, Negros Occidental</w:t>
            </w:r>
            <w:r w:rsidRPr="008541C3">
              <w:rPr>
                <w:rFonts w:ascii="Arial" w:eastAsia="Times New Roman" w:hAnsi="Arial" w:cs="Arial"/>
                <w:i/>
                <w:iCs/>
                <w:color w:val="000000"/>
                <w:sz w:val="20"/>
                <w:szCs w:val="20"/>
              </w:rPr>
              <w:t>.</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b/>
                <w:bCs/>
                <w:i/>
                <w:iCs/>
                <w:spacing w:val="-2"/>
                <w:sz w:val="20"/>
                <w:szCs w:val="20"/>
              </w:rPr>
              <w:t>Purchase of</w:t>
            </w:r>
            <w:proofErr w:type="gramStart"/>
            <w:r w:rsidRPr="008541C3">
              <w:rPr>
                <w:rFonts w:ascii="Arial" w:eastAsia="Times New Roman" w:hAnsi="Arial" w:cs="Arial"/>
                <w:b/>
                <w:bCs/>
                <w:i/>
                <w:iCs/>
                <w:spacing w:val="-2"/>
                <w:sz w:val="20"/>
                <w:szCs w:val="20"/>
              </w:rPr>
              <w:t>  Various</w:t>
            </w:r>
            <w:proofErr w:type="gramEnd"/>
            <w:r w:rsidRPr="008541C3">
              <w:rPr>
                <w:rFonts w:ascii="Arial" w:eastAsia="Times New Roman" w:hAnsi="Arial" w:cs="Arial"/>
                <w:b/>
                <w:bCs/>
                <w:i/>
                <w:iCs/>
                <w:spacing w:val="-2"/>
                <w:sz w:val="20"/>
                <w:szCs w:val="20"/>
              </w:rPr>
              <w:t xml:space="preserve"> textbooks for Different  Day Care Center of  the  City of Talisay.</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i/>
                <w:iCs/>
                <w:spacing w:val="-2"/>
                <w:sz w:val="20"/>
                <w:szCs w:val="20"/>
              </w:rPr>
              <w:t> </w:t>
            </w:r>
            <w:r w:rsidRPr="008541C3">
              <w:rPr>
                <w:rFonts w:ascii="Arial" w:eastAsia="Times New Roman" w:hAnsi="Arial" w:cs="Arial"/>
                <w:sz w:val="20"/>
                <w:szCs w:val="20"/>
              </w:rPr>
              <w:t>The Supplier’s address for Notices is:</w:t>
            </w:r>
            <w:r w:rsidRPr="008541C3">
              <w:rPr>
                <w:rFonts w:ascii="Arial" w:eastAsia="Times New Roman" w:hAnsi="Arial" w:cs="Arial"/>
                <w:i/>
                <w:iCs/>
                <w:sz w:val="20"/>
                <w:szCs w:val="20"/>
              </w:rPr>
              <w:t> [Insert address including, name of contact, fax and telephone number]</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6.2</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Delivery and Documents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i/>
                <w:iCs/>
                <w:sz w:val="20"/>
                <w:szCs w:val="20"/>
              </w:rPr>
              <w:t>“</w:t>
            </w:r>
            <w:r w:rsidRPr="008541C3">
              <w:rPr>
                <w:rFonts w:ascii="Arial" w:eastAsia="Times New Roman" w:hAnsi="Arial" w:cs="Arial"/>
                <w:sz w:val="20"/>
                <w:szCs w:val="20"/>
              </w:rPr>
              <w:t>The delivery terms applicable to this Contract are delivered </w:t>
            </w:r>
            <w:r w:rsidRPr="008541C3">
              <w:rPr>
                <w:rFonts w:ascii="Arial" w:eastAsia="Times New Roman" w:hAnsi="Arial" w:cs="Arial"/>
                <w:i/>
                <w:iCs/>
                <w:sz w:val="20"/>
                <w:szCs w:val="20"/>
              </w:rPr>
              <w:t>[insert place of destination]. </w:t>
            </w:r>
            <w:r w:rsidRPr="008541C3">
              <w:rPr>
                <w:rFonts w:ascii="Arial" w:eastAsia="Times New Roman" w:hAnsi="Arial" w:cs="Arial"/>
                <w:sz w:val="20"/>
                <w:szCs w:val="20"/>
              </w:rPr>
              <w:t>Risk and title will pass from the Supplier to the Procuring Entity upon receipt and final acceptance of the Goods at their final destination.”</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sz w:val="20"/>
                <w:szCs w:val="20"/>
              </w:rPr>
              <w:lastRenderedPageBreak/>
              <w:t>Delivery of the Goods shall be made by the Supplier in accordance with the terms specified in Section VI. Schedule of Requirements.  The details of shipping and/or other documents to be furnished by the Supplier are as follows:</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i/>
                <w:iCs/>
                <w:sz w:val="20"/>
                <w:szCs w:val="20"/>
              </w:rPr>
              <w:t>For Goods supplied from within the Philippines:</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sz w:val="20"/>
                <w:szCs w:val="20"/>
              </w:rPr>
              <w:t>Upon delivery of the Goods to the Project Site, the Supplier shall notify the Procuring Entity and present the following documents to the Procuring Entity:</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Original and four copies of the Supplier’s invoice showing Goods’ description, quantity, unit price, and total amount;</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(ii)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Original and four copies delivery receipt/note, railway receipt, or truck receipt;</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(iii)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Original Supplier’s factory inspection report;</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(iv)</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Original and four copies of the Manufacturer’s and/or Supplier’s warranty certificate;</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(v)</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Original and four copies of the certificate of origin (for imported Goods);</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(vi)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Delivery receipt detailing number and description of items received signed by the authorized receiving personnel;</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(vii)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Certificate of Acceptance/Inspection Report signed by the Procuring Entity’s representative at the Project Site; and</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(viii)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Four copies of the Invoice Receipt for Property signed by the Procuring Entity’s representative at the Project Site.</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For purposes of this Clause the Procuring Entity’s Representative at the Project Site is </w:t>
            </w:r>
            <w:r w:rsidRPr="008541C3">
              <w:rPr>
                <w:rFonts w:ascii="Arial" w:eastAsia="Times New Roman" w:hAnsi="Arial" w:cs="Arial"/>
                <w:i/>
                <w:iCs/>
                <w:sz w:val="20"/>
                <w:szCs w:val="20"/>
              </w:rPr>
              <w:t>[insert name(s)].</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Incidental Services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Supplier is required to provide all of the following services, including additional services, if any, specified in Section VI. Schedule of Requirements:</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(a)</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performance or supervision of on-site assembly and/or start</w:t>
            </w:r>
            <w:r w:rsidRPr="008541C3">
              <w:rPr>
                <w:rFonts w:ascii="Arial" w:eastAsia="Times New Roman" w:hAnsi="Arial" w:cs="Arial"/>
                <w:sz w:val="20"/>
                <w:szCs w:val="20"/>
              </w:rPr>
              <w:noBreakHyphen/>
              <w:t>up of the supplied Goods;</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(b)</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furnishing of a detailed operations and maintenance manual for each appropriate unit of the supplied Goods;</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(c)</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 xml:space="preserve">performance or supervision or maintenance and/or repair of the supplied Goods, for a period of time agreed by the parties, provided that this service shall not relieve the Supplier of any </w:t>
            </w:r>
            <w:r w:rsidRPr="008541C3">
              <w:rPr>
                <w:rFonts w:ascii="Arial" w:eastAsia="Times New Roman" w:hAnsi="Arial" w:cs="Arial"/>
                <w:sz w:val="20"/>
                <w:szCs w:val="20"/>
              </w:rPr>
              <w:lastRenderedPageBreak/>
              <w:t>warranty obligations under this Contract; and</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Contract price for the Goods shall include the prices charged by the Supplier for incidental services and shall not exceed the prevailing rates charged to other parties by the Supplier for similar services.</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Spare Parts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Supplier is  required to provide all of the following materials, notifications, and information pertaining to spare parts manufactured or distributed by the Supplier:</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i/>
                <w:iCs/>
                <w:sz w:val="20"/>
                <w:szCs w:val="20"/>
              </w:rPr>
              <w:t>Select appropriate requirements and delete the rest.</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(a)</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such spare parts as the Procuring Entity may elect to purchase from the Supplier, provided that this election shall not relieve the Supplier of any warranty obligations under this Contract; and</w:t>
            </w:r>
          </w:p>
          <w:p w:rsidR="008541C3" w:rsidRPr="008541C3" w:rsidRDefault="008541C3" w:rsidP="008541C3">
            <w:pPr>
              <w:spacing w:before="100" w:beforeAutospacing="1" w:after="120" w:line="240" w:lineRule="auto"/>
              <w:ind w:left="720"/>
              <w:rPr>
                <w:rFonts w:ascii="Arial" w:eastAsia="Times New Roman" w:hAnsi="Arial" w:cs="Arial"/>
                <w:sz w:val="20"/>
                <w:szCs w:val="20"/>
              </w:rPr>
            </w:pPr>
            <w:r w:rsidRPr="008541C3">
              <w:rPr>
                <w:rFonts w:ascii="Arial" w:eastAsia="Times New Roman" w:hAnsi="Arial" w:cs="Arial"/>
                <w:sz w:val="20"/>
                <w:szCs w:val="20"/>
              </w:rPr>
              <w:t>(b)</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in the event of termination of production of the spare parts:</w:t>
            </w:r>
          </w:p>
          <w:p w:rsidR="008541C3" w:rsidRPr="008541C3" w:rsidRDefault="008541C3" w:rsidP="008541C3">
            <w:pPr>
              <w:spacing w:before="100" w:beforeAutospacing="1" w:after="120" w:line="240" w:lineRule="auto"/>
              <w:ind w:left="1440"/>
              <w:rPr>
                <w:rFonts w:ascii="Arial" w:eastAsia="Times New Roman" w:hAnsi="Arial" w:cs="Arial"/>
                <w:sz w:val="20"/>
                <w:szCs w:val="20"/>
              </w:rPr>
            </w:pPr>
            <w:r w:rsidRPr="008541C3">
              <w:rPr>
                <w:rFonts w:ascii="Arial" w:eastAsia="Times New Roman" w:hAnsi="Arial" w:cs="Arial"/>
                <w:sz w:val="20"/>
                <w:szCs w:val="20"/>
              </w:rPr>
              <w:t>i.</w:t>
            </w:r>
            <w:r w:rsidRPr="008541C3">
              <w:rPr>
                <w:rFonts w:ascii="Times New Roman" w:eastAsia="Times New Roman" w:hAnsi="Times New Roman" w:cs="Times New Roman"/>
                <w:sz w:val="14"/>
                <w:szCs w:val="14"/>
              </w:rPr>
              <w:t>                 </w:t>
            </w:r>
            <w:r w:rsidRPr="008541C3">
              <w:rPr>
                <w:rFonts w:ascii="Arial" w:eastAsia="Times New Roman" w:hAnsi="Arial" w:cs="Arial"/>
                <w:sz w:val="20"/>
                <w:szCs w:val="20"/>
              </w:rPr>
              <w:t>advance notification to the Procuring Entity of the pending termination, in sufficient time to permit the Procuring Entity to procure needed requirements; and</w:t>
            </w:r>
          </w:p>
          <w:p w:rsidR="008541C3" w:rsidRPr="008541C3" w:rsidRDefault="008541C3" w:rsidP="008541C3">
            <w:pPr>
              <w:spacing w:before="100" w:beforeAutospacing="1" w:after="120" w:line="240" w:lineRule="auto"/>
              <w:ind w:left="1440"/>
              <w:rPr>
                <w:rFonts w:ascii="Arial" w:eastAsia="Times New Roman" w:hAnsi="Arial" w:cs="Arial"/>
                <w:sz w:val="20"/>
                <w:szCs w:val="20"/>
              </w:rPr>
            </w:pPr>
            <w:r w:rsidRPr="008541C3">
              <w:rPr>
                <w:rFonts w:ascii="Arial" w:eastAsia="Times New Roman" w:hAnsi="Arial" w:cs="Arial"/>
                <w:sz w:val="20"/>
                <w:szCs w:val="20"/>
              </w:rPr>
              <w:t>ii.</w:t>
            </w:r>
            <w:r w:rsidRPr="008541C3">
              <w:rPr>
                <w:rFonts w:ascii="Times New Roman" w:eastAsia="Times New Roman" w:hAnsi="Times New Roman" w:cs="Times New Roman"/>
                <w:sz w:val="14"/>
                <w:szCs w:val="14"/>
              </w:rPr>
              <w:t>               </w:t>
            </w:r>
            <w:proofErr w:type="gramStart"/>
            <w:r w:rsidRPr="008541C3">
              <w:rPr>
                <w:rFonts w:ascii="Arial" w:eastAsia="Times New Roman" w:hAnsi="Arial" w:cs="Arial"/>
                <w:sz w:val="20"/>
                <w:szCs w:val="20"/>
              </w:rPr>
              <w:t>following</w:t>
            </w:r>
            <w:proofErr w:type="gramEnd"/>
            <w:r w:rsidRPr="008541C3">
              <w:rPr>
                <w:rFonts w:ascii="Arial" w:eastAsia="Times New Roman" w:hAnsi="Arial" w:cs="Arial"/>
                <w:sz w:val="20"/>
                <w:szCs w:val="20"/>
              </w:rPr>
              <w:t xml:space="preserve"> such termination, furnishing at no cost to the Procuring Entity, the blueprints, drawings, and specifications of the spare parts, if requested.</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sz w:val="20"/>
                <w:szCs w:val="20"/>
              </w:rPr>
              <w:t>The spare parts required are listed in Section VI. Schedule of Requirements and the cost thereof are included in the Contract Price</w:t>
            </w:r>
          </w:p>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sz w:val="20"/>
                <w:szCs w:val="20"/>
              </w:rPr>
              <w:t>The Supplier shall carry sufficient inventories to assure ex-stock supply of consumable spares for the Goods for a period of </w:t>
            </w:r>
            <w:r w:rsidRPr="008541C3">
              <w:rPr>
                <w:rFonts w:ascii="Arial" w:eastAsia="Times New Roman" w:hAnsi="Arial" w:cs="Arial"/>
                <w:i/>
                <w:iCs/>
                <w:sz w:val="20"/>
                <w:szCs w:val="20"/>
              </w:rPr>
              <w:t>three times the warranty period.</w:t>
            </w:r>
            <w:r w:rsidRPr="008541C3">
              <w:rPr>
                <w:rFonts w:ascii="Arial" w:eastAsia="Times New Roman" w:hAnsi="Arial" w:cs="Arial"/>
                <w:sz w:val="20"/>
                <w:szCs w:val="20"/>
              </w:rPr>
              <w:t>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Other spare parts and components shall be supplied as promptly as possible, but in any case within </w:t>
            </w:r>
            <w:r w:rsidRPr="008541C3">
              <w:rPr>
                <w:rFonts w:ascii="Arial" w:eastAsia="Times New Roman" w:hAnsi="Arial" w:cs="Arial"/>
                <w:i/>
                <w:iCs/>
                <w:sz w:val="20"/>
                <w:szCs w:val="20"/>
              </w:rPr>
              <w:t>[insert appropriate time period]</w:t>
            </w:r>
            <w:r w:rsidRPr="008541C3">
              <w:rPr>
                <w:rFonts w:ascii="Arial" w:eastAsia="Times New Roman" w:hAnsi="Arial" w:cs="Arial"/>
                <w:sz w:val="20"/>
                <w:szCs w:val="20"/>
              </w:rPr>
              <w:t> months of placing the order.</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Packaging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 xml:space="preserve">The packaging, marking, and documentation within and outside the packages shall comply strictly with such special requirements as shall be </w:t>
            </w:r>
            <w:r w:rsidRPr="008541C3">
              <w:rPr>
                <w:rFonts w:ascii="Arial" w:eastAsia="Times New Roman" w:hAnsi="Arial" w:cs="Arial"/>
                <w:sz w:val="20"/>
                <w:szCs w:val="20"/>
              </w:rPr>
              <w:lastRenderedPageBreak/>
              <w:t>expressly provided for in the Contract, including additional requirements, if any, specified below, and in any subsequent instructions ordered by the Procuring Entity.</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outer packaging must be clearly marked on at least four (4) sides as follows:</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Name of the Procuring Entity</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Name of the Supplier</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Contract Description</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Final Destination</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Gross weight</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Any special lifting instructions</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Any special handling instructions</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Any relevant HAZCHEM classifications</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Insurance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Transportation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 xml:space="preserve">Where the Supplier is required under Contract to deliver the Goods CIF, CIP </w:t>
            </w:r>
            <w:r w:rsidRPr="008541C3">
              <w:rPr>
                <w:rFonts w:ascii="Arial" w:eastAsia="Times New Roman" w:hAnsi="Arial" w:cs="Arial"/>
                <w:sz w:val="20"/>
                <w:szCs w:val="20"/>
              </w:rPr>
              <w:lastRenderedPageBreak/>
              <w:t>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w:t>
            </w:r>
            <w:r w:rsidRPr="008541C3">
              <w:rPr>
                <w:rFonts w:ascii="Arial" w:eastAsia="Times New Roman" w:hAnsi="Arial" w:cs="Arial"/>
                <w:i/>
                <w:iCs/>
                <w:sz w:val="20"/>
                <w:szCs w:val="20"/>
              </w:rPr>
              <w:t>force majeure</w:t>
            </w:r>
            <w:r w:rsidRPr="008541C3">
              <w:rPr>
                <w:rFonts w:ascii="Arial" w:eastAsia="Times New Roman" w:hAnsi="Arial" w:cs="Arial"/>
                <w:sz w:val="20"/>
                <w:szCs w:val="20"/>
              </w:rPr>
              <w:t> in accordance with </w:t>
            </w:r>
            <w:r w:rsidRPr="008541C3">
              <w:rPr>
                <w:rFonts w:ascii="Arial" w:eastAsia="Times New Roman" w:hAnsi="Arial" w:cs="Arial"/>
                <w:b/>
                <w:bCs/>
                <w:sz w:val="20"/>
                <w:szCs w:val="20"/>
              </w:rPr>
              <w:t>GCC</w:t>
            </w:r>
            <w:r w:rsidRPr="008541C3">
              <w:rPr>
                <w:rFonts w:ascii="Arial" w:eastAsia="Times New Roman" w:hAnsi="Arial" w:cs="Arial"/>
                <w:sz w:val="20"/>
                <w:szCs w:val="20"/>
              </w:rPr>
              <w:t> Clause 22.</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b/>
                <w:bCs/>
                <w:sz w:val="20"/>
                <w:szCs w:val="20"/>
              </w:rPr>
              <w:t>Patent Rights –</w:t>
            </w:r>
          </w:p>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The Supplier shall indemnify the Procuring Entity against all third</w:t>
            </w:r>
            <w:r w:rsidRPr="008541C3">
              <w:rPr>
                <w:rFonts w:ascii="Arial" w:eastAsia="Times New Roman" w:hAnsi="Arial" w:cs="Arial"/>
                <w:sz w:val="20"/>
                <w:szCs w:val="20"/>
              </w:rPr>
              <w:noBreakHyphen/>
              <w:t>party claims of infringement of patent, trademark, or industrial design rights arising from use of the Goods or any part thereof.</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lastRenderedPageBreak/>
              <w:t>10.4</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i/>
                <w:iCs/>
                <w:sz w:val="20"/>
                <w:szCs w:val="20"/>
              </w:rPr>
              <w:t>“</w:t>
            </w:r>
            <w:r w:rsidRPr="008541C3">
              <w:rPr>
                <w:rFonts w:ascii="Arial" w:eastAsia="Times New Roman" w:hAnsi="Arial" w:cs="Arial"/>
                <w:sz w:val="20"/>
                <w:szCs w:val="20"/>
              </w:rPr>
              <w:t>Not applicable</w:t>
            </w:r>
            <w:r w:rsidRPr="008541C3">
              <w:rPr>
                <w:rFonts w:ascii="Arial" w:eastAsia="Times New Roman" w:hAnsi="Arial" w:cs="Arial"/>
                <w:i/>
                <w:iCs/>
                <w:sz w:val="20"/>
                <w:szCs w:val="20"/>
              </w:rPr>
              <w:t>”</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10.5</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i/>
                <w:iCs/>
                <w:sz w:val="20"/>
                <w:szCs w:val="20"/>
              </w:rPr>
              <w:t> </w:t>
            </w:r>
            <w:r w:rsidRPr="008541C3">
              <w:rPr>
                <w:rFonts w:ascii="Arial" w:eastAsia="Times New Roman" w:hAnsi="Arial" w:cs="Arial"/>
                <w:sz w:val="20"/>
                <w:szCs w:val="20"/>
              </w:rPr>
              <w:t>“The amount of provisional sum is ____________ Pesos (</w:t>
            </w:r>
            <w:proofErr w:type="spellStart"/>
            <w:r w:rsidRPr="008541C3">
              <w:rPr>
                <w:rFonts w:ascii="Arial" w:eastAsia="Times New Roman" w:hAnsi="Arial" w:cs="Arial"/>
                <w:sz w:val="20"/>
                <w:szCs w:val="20"/>
              </w:rPr>
              <w:t>PhP</w:t>
            </w:r>
            <w:proofErr w:type="spellEnd"/>
            <w:r w:rsidRPr="008541C3">
              <w:rPr>
                <w:rFonts w:ascii="Arial" w:eastAsia="Times New Roman" w:hAnsi="Arial" w:cs="Arial"/>
                <w:sz w:val="20"/>
                <w:szCs w:val="20"/>
              </w:rPr>
              <w:t xml:space="preserve"> ____________).”</w:t>
            </w:r>
            <w:r w:rsidRPr="008541C3">
              <w:rPr>
                <w:rFonts w:ascii="Arial" w:eastAsia="Times New Roman" w:hAnsi="Arial" w:cs="Arial"/>
                <w:i/>
                <w:iCs/>
                <w:sz w:val="20"/>
                <w:szCs w:val="20"/>
              </w:rPr>
              <w:t>  [Note: The provisional sum shall not exceed 10% of the ABC, and shall form part of the ABC].</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11.3</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lang/>
              </w:rPr>
              <w:t>“Maintain the GCC Clause.”</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13.4(c)</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i/>
                <w:iCs/>
                <w:sz w:val="20"/>
                <w:szCs w:val="20"/>
              </w:rPr>
              <w:t>“</w:t>
            </w:r>
            <w:r w:rsidRPr="008541C3">
              <w:rPr>
                <w:rFonts w:ascii="Arial" w:eastAsia="Times New Roman" w:hAnsi="Arial" w:cs="Arial"/>
                <w:sz w:val="20"/>
                <w:szCs w:val="20"/>
              </w:rPr>
              <w:t>No further instructions</w:t>
            </w:r>
            <w:r w:rsidRPr="008541C3">
              <w:rPr>
                <w:rFonts w:ascii="Arial" w:eastAsia="Times New Roman" w:hAnsi="Arial" w:cs="Arial"/>
                <w:i/>
                <w:iCs/>
                <w:sz w:val="20"/>
                <w:szCs w:val="20"/>
              </w:rPr>
              <w:t>”.</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16.1</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ind w:left="72"/>
              <w:rPr>
                <w:rFonts w:ascii="Arial" w:eastAsia="Times New Roman" w:hAnsi="Arial" w:cs="Arial"/>
                <w:sz w:val="20"/>
                <w:szCs w:val="20"/>
              </w:rPr>
            </w:pPr>
            <w:r w:rsidRPr="008541C3">
              <w:rPr>
                <w:rFonts w:ascii="Arial" w:eastAsia="Times New Roman" w:hAnsi="Arial" w:cs="Arial"/>
                <w:sz w:val="20"/>
                <w:szCs w:val="20"/>
              </w:rPr>
              <w:t>The inspections and tests that will be conducted are:</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17.3</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i/>
                <w:iCs/>
                <w:sz w:val="20"/>
                <w:szCs w:val="20"/>
              </w:rPr>
              <w:t>If the Goods pertain to Non-expendable Supplies:  </w:t>
            </w:r>
            <w:r w:rsidRPr="008541C3">
              <w:rPr>
                <w:rFonts w:ascii="Arial" w:eastAsia="Times New Roman" w:hAnsi="Arial" w:cs="Arial"/>
                <w:sz w:val="20"/>
                <w:szCs w:val="20"/>
              </w:rPr>
              <w:t>One (1) year after acceptance by the Procuring Entity of the delivered Goods.</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17.4</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ind w:left="72"/>
              <w:rPr>
                <w:rFonts w:ascii="Arial" w:eastAsia="Times New Roman" w:hAnsi="Arial" w:cs="Arial"/>
                <w:sz w:val="20"/>
                <w:szCs w:val="20"/>
              </w:rPr>
            </w:pPr>
            <w:r w:rsidRPr="008541C3">
              <w:rPr>
                <w:rFonts w:ascii="Arial" w:eastAsia="Times New Roman" w:hAnsi="Arial" w:cs="Arial"/>
                <w:sz w:val="20"/>
                <w:szCs w:val="20"/>
              </w:rPr>
              <w:t>The period for correction of defects in the warranty period is </w:t>
            </w:r>
            <w:r w:rsidRPr="008541C3">
              <w:rPr>
                <w:rFonts w:ascii="Arial" w:eastAsia="Times New Roman" w:hAnsi="Arial" w:cs="Arial"/>
                <w:i/>
                <w:iCs/>
                <w:sz w:val="20"/>
                <w:szCs w:val="20"/>
              </w:rPr>
              <w:t>[insert number of days].</w:t>
            </w:r>
          </w:p>
        </w:tc>
      </w:tr>
      <w:tr w:rsidR="008541C3" w:rsidRPr="008541C3" w:rsidTr="008541C3">
        <w:tc>
          <w:tcPr>
            <w:tcW w:w="1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rPr>
                <w:rFonts w:ascii="Arial" w:eastAsia="Times New Roman" w:hAnsi="Arial" w:cs="Arial"/>
                <w:sz w:val="20"/>
                <w:szCs w:val="20"/>
              </w:rPr>
            </w:pPr>
            <w:r w:rsidRPr="008541C3">
              <w:rPr>
                <w:rFonts w:ascii="Arial" w:eastAsia="Times New Roman" w:hAnsi="Arial" w:cs="Arial"/>
                <w:sz w:val="20"/>
                <w:szCs w:val="20"/>
              </w:rPr>
              <w:t>21.1</w:t>
            </w:r>
          </w:p>
        </w:tc>
        <w:tc>
          <w:tcPr>
            <w:tcW w:w="698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20" w:line="240" w:lineRule="auto"/>
              <w:ind w:left="16"/>
              <w:rPr>
                <w:rFonts w:ascii="Arial" w:eastAsia="Times New Roman" w:hAnsi="Arial" w:cs="Arial"/>
                <w:sz w:val="20"/>
                <w:szCs w:val="20"/>
              </w:rPr>
            </w:pPr>
            <w:r w:rsidRPr="008541C3">
              <w:rPr>
                <w:rFonts w:ascii="Arial" w:eastAsia="Times New Roman" w:hAnsi="Arial" w:cs="Arial"/>
                <w:i/>
                <w:iCs/>
                <w:sz w:val="20"/>
                <w:szCs w:val="20"/>
              </w:rPr>
              <w:t>“</w:t>
            </w:r>
            <w:r w:rsidRPr="008541C3">
              <w:rPr>
                <w:rFonts w:ascii="Arial" w:eastAsia="Times New Roman" w:hAnsi="Arial" w:cs="Arial"/>
                <w:sz w:val="20"/>
                <w:szCs w:val="20"/>
              </w:rPr>
              <w:t>No additional provision</w:t>
            </w:r>
            <w:r w:rsidRPr="008541C3">
              <w:rPr>
                <w:rFonts w:ascii="Arial" w:eastAsia="Times New Roman" w:hAnsi="Arial" w:cs="Arial"/>
                <w:i/>
                <w:iCs/>
                <w:sz w:val="20"/>
                <w:szCs w:val="20"/>
              </w:rPr>
              <w:t>.”</w:t>
            </w:r>
          </w:p>
        </w:tc>
      </w:tr>
    </w:tbl>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32"/>
          <w:szCs w:val="32"/>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b/>
          <w:bCs/>
          <w:color w:val="000000"/>
          <w:sz w:val="32"/>
          <w:szCs w:val="32"/>
        </w:rPr>
        <w:br w:type="textWrapping" w:clear="all"/>
      </w:r>
    </w:p>
    <w:p w:rsidR="008541C3" w:rsidRPr="008541C3" w:rsidRDefault="008541C3" w:rsidP="008541C3">
      <w:pPr>
        <w:spacing w:before="100" w:beforeAutospacing="1" w:after="100" w:afterAutospacing="1" w:line="240" w:lineRule="auto"/>
        <w:outlineLvl w:val="0"/>
        <w:rPr>
          <w:rFonts w:ascii="Arial" w:eastAsia="Times New Roman" w:hAnsi="Arial" w:cs="Arial"/>
          <w:b/>
          <w:bCs/>
          <w:color w:val="000000"/>
          <w:kern w:val="36"/>
          <w:sz w:val="48"/>
          <w:szCs w:val="48"/>
        </w:rPr>
      </w:pPr>
      <w:r w:rsidRPr="008541C3">
        <w:rPr>
          <w:rFonts w:ascii="Arial" w:eastAsia="Times New Roman" w:hAnsi="Arial" w:cs="Arial"/>
          <w:b/>
          <w:bCs/>
          <w:color w:val="000000"/>
          <w:kern w:val="36"/>
          <w:sz w:val="48"/>
          <w:szCs w:val="48"/>
        </w:rPr>
        <w:t>Section VI. Schedule of Requirements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The delivery schedule expressed as weeks/months stipulates hereafter a delivery date which is the date of delivery to the project site.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tbl>
      <w:tblPr>
        <w:tblW w:w="8955" w:type="dxa"/>
        <w:jc w:val="center"/>
        <w:tblCellMar>
          <w:left w:w="0" w:type="dxa"/>
          <w:right w:w="0" w:type="dxa"/>
        </w:tblCellMar>
        <w:tblLook w:val="04A0" w:firstRow="1" w:lastRow="0" w:firstColumn="1" w:lastColumn="0" w:noHBand="0" w:noVBand="1"/>
      </w:tblPr>
      <w:tblGrid>
        <w:gridCol w:w="747"/>
        <w:gridCol w:w="3975"/>
        <w:gridCol w:w="1239"/>
        <w:gridCol w:w="1821"/>
        <w:gridCol w:w="1173"/>
      </w:tblGrid>
      <w:tr w:rsidR="008541C3" w:rsidRPr="008541C3" w:rsidTr="008541C3">
        <w:trPr>
          <w:jc w:val="center"/>
        </w:trPr>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Item No.</w:t>
            </w:r>
          </w:p>
        </w:tc>
        <w:tc>
          <w:tcPr>
            <w:tcW w:w="4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Description</w:t>
            </w:r>
          </w:p>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Various  Textbooks for  Different  Day Care Centers of the City of Talisay</w:t>
            </w:r>
          </w:p>
        </w:tc>
        <w:tc>
          <w:tcPr>
            <w:tcW w:w="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proofErr w:type="spellStart"/>
            <w:r w:rsidRPr="008541C3">
              <w:rPr>
                <w:rFonts w:ascii="Arial" w:eastAsia="Times New Roman" w:hAnsi="Arial" w:cs="Arial"/>
                <w:b/>
                <w:bCs/>
                <w:sz w:val="20"/>
                <w:szCs w:val="20"/>
              </w:rPr>
              <w:t>Qty</w:t>
            </w:r>
            <w:proofErr w:type="spellEnd"/>
          </w:p>
        </w:tc>
        <w:tc>
          <w:tcPr>
            <w:tcW w:w="1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Total</w:t>
            </w:r>
          </w:p>
        </w:tc>
        <w:tc>
          <w:tcPr>
            <w:tcW w:w="11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Delivered, Weeks /Months</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after="0" w:line="240" w:lineRule="auto"/>
              <w:rPr>
                <w:rFonts w:ascii="Arial" w:eastAsia="Times New Roman" w:hAnsi="Arial" w:cs="Arial"/>
                <w:sz w:val="20"/>
                <w:szCs w:val="20"/>
              </w:rPr>
            </w:pP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1</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 xml:space="preserve">Little </w:t>
            </w:r>
            <w:proofErr w:type="spellStart"/>
            <w:r w:rsidRPr="008541C3">
              <w:rPr>
                <w:rFonts w:ascii="Calibri" w:eastAsia="Times New Roman" w:hAnsi="Calibri" w:cs="Calibri"/>
                <w:color w:val="000000"/>
              </w:rPr>
              <w:t>Greko</w:t>
            </w:r>
            <w:proofErr w:type="spellEnd"/>
            <w:r w:rsidRPr="008541C3">
              <w:rPr>
                <w:rFonts w:ascii="Calibri" w:eastAsia="Times New Roman" w:hAnsi="Calibri" w:cs="Calibri"/>
                <w:color w:val="000000"/>
              </w:rPr>
              <w:t xml:space="preserve"> Loses Its Tail/</w:t>
            </w:r>
            <w:proofErr w:type="spellStart"/>
            <w:r w:rsidRPr="008541C3">
              <w:rPr>
                <w:rFonts w:ascii="Calibri" w:eastAsia="Times New Roman" w:hAnsi="Calibri" w:cs="Calibri"/>
                <w:color w:val="000000"/>
              </w:rPr>
              <w:t>Nawala</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Buntot</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Munting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Tuko</w:t>
            </w:r>
            <w:proofErr w:type="spellEnd"/>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2</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The Busy Little Bees/</w:t>
            </w:r>
            <w:proofErr w:type="spellStart"/>
            <w:r w:rsidRPr="008541C3">
              <w:rPr>
                <w:rFonts w:ascii="Calibri" w:eastAsia="Times New Roman" w:hAnsi="Calibri" w:cs="Calibri"/>
                <w:color w:val="000000"/>
              </w:rPr>
              <w:t>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Mga</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Abalang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Maliliit</w:t>
            </w:r>
            <w:proofErr w:type="spellEnd"/>
            <w:r w:rsidRPr="008541C3">
              <w:rPr>
                <w:rFonts w:ascii="Calibri" w:eastAsia="Times New Roman" w:hAnsi="Calibri" w:cs="Calibri"/>
                <w:color w:val="000000"/>
              </w:rPr>
              <w:t xml:space="preserve"> Na </w:t>
            </w:r>
            <w:proofErr w:type="spellStart"/>
            <w:r w:rsidRPr="008541C3">
              <w:rPr>
                <w:rFonts w:ascii="Calibri" w:eastAsia="Times New Roman" w:hAnsi="Calibri" w:cs="Calibri"/>
                <w:color w:val="000000"/>
              </w:rPr>
              <w:t>Bubuyog</w:t>
            </w:r>
            <w:proofErr w:type="spellEnd"/>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3</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 xml:space="preserve">Look Out, Little Chicks </w:t>
            </w:r>
            <w:proofErr w:type="spellStart"/>
            <w:r w:rsidRPr="008541C3">
              <w:rPr>
                <w:rFonts w:ascii="Calibri" w:eastAsia="Times New Roman" w:hAnsi="Calibri" w:cs="Calibri"/>
                <w:color w:val="000000"/>
              </w:rPr>
              <w:t>Ingat</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Mga</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Munting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Sisiw</w:t>
            </w:r>
            <w:proofErr w:type="spellEnd"/>
            <w:r w:rsidRPr="008541C3">
              <w:rPr>
                <w:rFonts w:ascii="Calibri" w:eastAsia="Times New Roman" w:hAnsi="Calibri" w:cs="Calibri"/>
                <w:color w:val="000000"/>
              </w:rPr>
              <w:t>.</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4</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The Hungry Snail/</w:t>
            </w:r>
            <w:proofErr w:type="spellStart"/>
            <w:r w:rsidRPr="008541C3">
              <w:rPr>
                <w:rFonts w:ascii="Calibri" w:eastAsia="Times New Roman" w:hAnsi="Calibri" w:cs="Calibri"/>
                <w:color w:val="000000"/>
              </w:rPr>
              <w:t>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Gutom</w:t>
            </w:r>
            <w:proofErr w:type="spellEnd"/>
            <w:r w:rsidRPr="008541C3">
              <w:rPr>
                <w:rFonts w:ascii="Calibri" w:eastAsia="Times New Roman" w:hAnsi="Calibri" w:cs="Calibri"/>
                <w:color w:val="000000"/>
              </w:rPr>
              <w:t xml:space="preserve"> Na </w:t>
            </w:r>
            <w:proofErr w:type="spellStart"/>
            <w:r w:rsidRPr="008541C3">
              <w:rPr>
                <w:rFonts w:ascii="Calibri" w:eastAsia="Times New Roman" w:hAnsi="Calibri" w:cs="Calibri"/>
                <w:color w:val="000000"/>
              </w:rPr>
              <w:t>Kuhol</w:t>
            </w:r>
            <w:proofErr w:type="spellEnd"/>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5</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The Penguin Family/</w:t>
            </w:r>
            <w:proofErr w:type="spellStart"/>
            <w:r w:rsidRPr="008541C3">
              <w:rPr>
                <w:rFonts w:ascii="Calibri" w:eastAsia="Times New Roman" w:hAnsi="Calibri" w:cs="Calibri"/>
                <w:color w:val="000000"/>
                <w:sz w:val="20"/>
                <w:szCs w:val="20"/>
              </w:rPr>
              <w:t>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Pamilyang</w:t>
            </w:r>
            <w:proofErr w:type="spellEnd"/>
            <w:r w:rsidRPr="008541C3">
              <w:rPr>
                <w:rFonts w:ascii="Calibri" w:eastAsia="Times New Roman" w:hAnsi="Calibri" w:cs="Calibri"/>
                <w:color w:val="000000"/>
                <w:sz w:val="20"/>
                <w:szCs w:val="20"/>
              </w:rPr>
              <w:t xml:space="preserve"> Penguin</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6</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The Spiders Spin A Web/</w:t>
            </w:r>
            <w:proofErr w:type="spellStart"/>
            <w:r w:rsidRPr="008541C3">
              <w:rPr>
                <w:rFonts w:ascii="Calibri" w:eastAsia="Times New Roman" w:hAnsi="Calibri" w:cs="Calibri"/>
                <w:color w:val="000000"/>
                <w:sz w:val="20"/>
                <w:szCs w:val="20"/>
              </w:rPr>
              <w:t>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Gagambang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Gumagawa</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Sapot</w:t>
            </w:r>
            <w:proofErr w:type="spellEnd"/>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7</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The Amazing Father Seahorse/</w:t>
            </w:r>
            <w:proofErr w:type="spellStart"/>
            <w:r w:rsidRPr="008541C3">
              <w:rPr>
                <w:rFonts w:ascii="Calibri" w:eastAsia="Times New Roman" w:hAnsi="Calibri" w:cs="Calibri"/>
                <w:color w:val="000000"/>
                <w:sz w:val="20"/>
                <w:szCs w:val="20"/>
              </w:rPr>
              <w:t>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Nakamamanghang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Amang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Kabayito</w:t>
            </w:r>
            <w:proofErr w:type="spellEnd"/>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8</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Hide, Tortoise, Hide/</w:t>
            </w:r>
            <w:proofErr w:type="spellStart"/>
            <w:r w:rsidRPr="008541C3">
              <w:rPr>
                <w:rFonts w:ascii="Calibri" w:eastAsia="Times New Roman" w:hAnsi="Calibri" w:cs="Calibri"/>
                <w:color w:val="000000"/>
                <w:sz w:val="20"/>
                <w:szCs w:val="20"/>
              </w:rPr>
              <w:t>Tago</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Paong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Tago</w:t>
            </w:r>
            <w:proofErr w:type="spellEnd"/>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9</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proofErr w:type="spellStart"/>
            <w:r w:rsidRPr="008541C3">
              <w:rPr>
                <w:rFonts w:ascii="Calibri" w:eastAsia="Times New Roman" w:hAnsi="Calibri" w:cs="Calibri"/>
                <w:color w:val="000000"/>
                <w:sz w:val="20"/>
                <w:szCs w:val="20"/>
              </w:rPr>
              <w:t>Mga</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Sugilanon</w:t>
            </w:r>
            <w:proofErr w:type="spellEnd"/>
            <w:r w:rsidRPr="008541C3">
              <w:rPr>
                <w:rFonts w:ascii="Calibri" w:eastAsia="Times New Roman" w:hAnsi="Calibri" w:cs="Calibri"/>
                <w:color w:val="000000"/>
                <w:sz w:val="20"/>
                <w:szCs w:val="20"/>
              </w:rPr>
              <w:t xml:space="preserve"> Para Sa </w:t>
            </w:r>
            <w:proofErr w:type="spellStart"/>
            <w:r w:rsidRPr="008541C3">
              <w:rPr>
                <w:rFonts w:ascii="Calibri" w:eastAsia="Times New Roman" w:hAnsi="Calibri" w:cs="Calibri"/>
                <w:color w:val="000000"/>
                <w:sz w:val="20"/>
                <w:szCs w:val="20"/>
              </w:rPr>
              <w:t>Kabataan</w:t>
            </w:r>
            <w:proofErr w:type="spellEnd"/>
            <w:r w:rsidRPr="008541C3">
              <w:rPr>
                <w:rFonts w:ascii="Calibri" w:eastAsia="Times New Roman" w:hAnsi="Calibri" w:cs="Calibri"/>
                <w:color w:val="000000"/>
                <w:sz w:val="20"/>
                <w:szCs w:val="20"/>
              </w:rPr>
              <w:t>/</w:t>
            </w:r>
            <w:proofErr w:type="spellStart"/>
            <w:r w:rsidRPr="008541C3">
              <w:rPr>
                <w:rFonts w:ascii="Calibri" w:eastAsia="Times New Roman" w:hAnsi="Calibri" w:cs="Calibri"/>
                <w:color w:val="000000"/>
                <w:sz w:val="20"/>
                <w:szCs w:val="20"/>
              </w:rPr>
              <w:t>Childrens</w:t>
            </w:r>
            <w:proofErr w:type="spellEnd"/>
            <w:r w:rsidRPr="008541C3">
              <w:rPr>
                <w:rFonts w:ascii="Calibri" w:eastAsia="Times New Roman" w:hAnsi="Calibri" w:cs="Calibri"/>
                <w:color w:val="000000"/>
                <w:sz w:val="20"/>
                <w:szCs w:val="20"/>
              </w:rPr>
              <w:t xml:space="preserve"> Stories</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736 copies</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b/>
                <w:bCs/>
                <w:i/>
                <w:iCs/>
                <w:color w:val="000000"/>
                <w:sz w:val="20"/>
                <w:szCs w:val="20"/>
              </w:rPr>
              <w:t> </w:t>
            </w:r>
          </w:p>
        </w:tc>
        <w:tc>
          <w:tcPr>
            <w:tcW w:w="95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single" w:sz="8" w:space="0" w:color="auto"/>
              <w:bottom w:val="nil"/>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lastRenderedPageBreak/>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b/>
                <w:bCs/>
                <w:i/>
                <w:iCs/>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6"/>
                <w:szCs w:val="16"/>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r w:rsidR="008541C3" w:rsidRPr="008541C3" w:rsidTr="008541C3">
        <w:trPr>
          <w:jc w:val="center"/>
        </w:trPr>
        <w:tc>
          <w:tcPr>
            <w:tcW w:w="753"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c>
          <w:tcPr>
            <w:tcW w:w="4166"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8"/>
                <w:szCs w:val="18"/>
              </w:rPr>
              <w:t> </w:t>
            </w:r>
          </w:p>
        </w:tc>
        <w:tc>
          <w:tcPr>
            <w:tcW w:w="953" w:type="dxa"/>
            <w:tcBorders>
              <w:top w:val="nil"/>
              <w:left w:val="nil"/>
              <w:bottom w:val="nil"/>
              <w:right w:val="nil"/>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14"/>
                <w:szCs w:val="14"/>
              </w:rPr>
              <w:t> </w:t>
            </w:r>
          </w:p>
        </w:tc>
        <w:tc>
          <w:tcPr>
            <w:tcW w:w="1934"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16"/>
                <w:szCs w:val="16"/>
              </w:rPr>
              <w:t> </w:t>
            </w:r>
          </w:p>
        </w:tc>
        <w:tc>
          <w:tcPr>
            <w:tcW w:w="1147" w:type="dxa"/>
            <w:tcBorders>
              <w:top w:val="nil"/>
              <w:left w:val="nil"/>
              <w:bottom w:val="nil"/>
              <w:right w:val="nil"/>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bl>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color w:val="000000"/>
          <w:sz w:val="24"/>
          <w:szCs w:val="24"/>
        </w:rPr>
        <w:br w:type="textWrapping" w:clear="all"/>
      </w:r>
    </w:p>
    <w:p w:rsidR="008541C3" w:rsidRPr="008541C3" w:rsidRDefault="008541C3" w:rsidP="008541C3">
      <w:pPr>
        <w:spacing w:before="100" w:beforeAutospacing="1" w:after="100" w:afterAutospacing="1" w:line="240" w:lineRule="auto"/>
        <w:outlineLvl w:val="0"/>
        <w:rPr>
          <w:rFonts w:ascii="Arial" w:eastAsia="Times New Roman" w:hAnsi="Arial" w:cs="Arial"/>
          <w:b/>
          <w:bCs/>
          <w:color w:val="000000"/>
          <w:kern w:val="36"/>
          <w:sz w:val="48"/>
          <w:szCs w:val="48"/>
        </w:rPr>
      </w:pPr>
      <w:r w:rsidRPr="008541C3">
        <w:rPr>
          <w:rFonts w:ascii="Arial" w:eastAsia="Times New Roman" w:hAnsi="Arial" w:cs="Arial"/>
          <w:b/>
          <w:bCs/>
          <w:color w:val="000000"/>
          <w:kern w:val="36"/>
          <w:sz w:val="48"/>
          <w:szCs w:val="48"/>
        </w:rPr>
        <w:t>Section VII. Technical Specifications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tbl>
      <w:tblPr>
        <w:tblW w:w="9000" w:type="dxa"/>
        <w:jc w:val="center"/>
        <w:tblCellMar>
          <w:left w:w="0" w:type="dxa"/>
          <w:right w:w="0" w:type="dxa"/>
        </w:tblCellMar>
        <w:tblLook w:val="04A0" w:firstRow="1" w:lastRow="0" w:firstColumn="1" w:lastColumn="0" w:noHBand="0" w:noVBand="1"/>
      </w:tblPr>
      <w:tblGrid>
        <w:gridCol w:w="9000"/>
      </w:tblGrid>
      <w:tr w:rsidR="008541C3" w:rsidRPr="008541C3" w:rsidTr="008541C3">
        <w:trPr>
          <w:jc w:val="center"/>
        </w:trPr>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Notes for Preparing the Technical Specifications</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b/>
                <w:bCs/>
                <w:sz w:val="32"/>
                <w:szCs w:val="32"/>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A set of precise and clear specifications is a prerequisite for Bidders to respond realistically and competitively to the requirements of the Procuring Entity without qualifying their bids.  In the context of Competitive Bidding, the specifications (</w:t>
            </w:r>
            <w:r w:rsidRPr="008541C3">
              <w:rPr>
                <w:rFonts w:ascii="Arial" w:eastAsia="Times New Roman" w:hAnsi="Arial" w:cs="Arial"/>
                <w:i/>
                <w:iCs/>
                <w:sz w:val="20"/>
                <w:szCs w:val="20"/>
              </w:rPr>
              <w:t>e.g.</w:t>
            </w:r>
            <w:r w:rsidRPr="008541C3">
              <w:rPr>
                <w:rFonts w:ascii="Arial" w:eastAsia="Times New Roman" w:hAnsi="Arial" w:cs="Arial"/>
                <w:sz w:val="20"/>
                <w:szCs w:val="20"/>
              </w:rPr>
              <w:t> production/delivery schedule, manpower requirements, and after-sales service/parts)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xml:space="preserve">Care must be taken in drafting specifications to ensure that they are not restrictive.  In the specification of standards for equipment, materials, and workmanship, recognized Philippine and </w:t>
            </w:r>
            <w:r w:rsidRPr="008541C3">
              <w:rPr>
                <w:rFonts w:ascii="Arial" w:eastAsia="Times New Roman" w:hAnsi="Arial" w:cs="Arial"/>
                <w:sz w:val="20"/>
                <w:szCs w:val="20"/>
              </w:rPr>
              <w:lastRenderedPageBreak/>
              <w:t>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ind w:left="533"/>
              <w:rPr>
                <w:rFonts w:ascii="Arial" w:eastAsia="Times New Roman" w:hAnsi="Arial" w:cs="Arial"/>
                <w:sz w:val="20"/>
                <w:szCs w:val="20"/>
              </w:rPr>
            </w:pPr>
            <w:r w:rsidRPr="008541C3">
              <w:rPr>
                <w:rFonts w:ascii="Arial" w:eastAsia="Times New Roman" w:hAnsi="Arial" w:cs="Arial"/>
                <w:b/>
                <w:bCs/>
                <w:sz w:val="20"/>
                <w:szCs w:val="20"/>
              </w:rPr>
              <w:t>Sample Clause:  Equivalency of Standards and Codes</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ind w:left="18"/>
              <w:rPr>
                <w:rFonts w:ascii="Arial" w:eastAsia="Times New Roman" w:hAnsi="Arial" w:cs="Arial"/>
                <w:sz w:val="20"/>
                <w:szCs w:val="20"/>
              </w:rPr>
            </w:pPr>
            <w:r w:rsidRPr="008541C3">
              <w:rPr>
                <w:rFonts w:ascii="Arial" w:eastAsia="Times New Roman" w:hAnsi="Arial" w:cs="Arial"/>
                <w:sz w:val="20"/>
                <w:szCs w:val="20"/>
              </w:rP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rsidR="008541C3" w:rsidRPr="008541C3" w:rsidRDefault="008541C3" w:rsidP="008541C3">
            <w:pPr>
              <w:spacing w:after="0" w:line="240" w:lineRule="auto"/>
              <w:ind w:left="533" w:right="619"/>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Reference to brand name and catalogue number should be avoided as far as possible; where unavoidable they should always be followed by the words “or at least equivalent.” References to brand names cannot be used when the Funding Source is the GOP.</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Bidders are also required, as part of the technical specifications, to complete their statement of compliance demonstrating how the items comply with the specification.</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bl>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b/>
          <w:bCs/>
          <w:color w:val="000000"/>
          <w:sz w:val="32"/>
          <w:szCs w:val="32"/>
        </w:rPr>
        <w:br w:type="textWrapping" w:clear="all"/>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b/>
          <w:bCs/>
          <w:color w:val="000000"/>
          <w:sz w:val="48"/>
          <w:szCs w:val="48"/>
        </w:rPr>
        <w:t>Technical Specifications</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jc w:val="center"/>
        <w:rPr>
          <w:rFonts w:ascii="Arial" w:eastAsia="Times New Roman" w:hAnsi="Arial" w:cs="Arial"/>
          <w:color w:val="000000"/>
          <w:sz w:val="24"/>
          <w:szCs w:val="24"/>
        </w:rPr>
      </w:pPr>
      <w:r w:rsidRPr="008541C3">
        <w:rPr>
          <w:rFonts w:ascii="Arial" w:eastAsia="Times New Roman" w:hAnsi="Arial" w:cs="Arial"/>
          <w:color w:val="000000"/>
          <w:sz w:val="24"/>
          <w:szCs w:val="24"/>
        </w:rPr>
        <w:t> </w:t>
      </w:r>
    </w:p>
    <w:tbl>
      <w:tblPr>
        <w:tblW w:w="9075" w:type="dxa"/>
        <w:jc w:val="center"/>
        <w:tblCellMar>
          <w:left w:w="0" w:type="dxa"/>
          <w:right w:w="0" w:type="dxa"/>
        </w:tblCellMar>
        <w:tblLook w:val="04A0" w:firstRow="1" w:lastRow="0" w:firstColumn="1" w:lastColumn="0" w:noHBand="0" w:noVBand="1"/>
      </w:tblPr>
      <w:tblGrid>
        <w:gridCol w:w="808"/>
        <w:gridCol w:w="4212"/>
        <w:gridCol w:w="4055"/>
      </w:tblGrid>
      <w:tr w:rsidR="008541C3" w:rsidRPr="008541C3" w:rsidTr="008541C3">
        <w:trPr>
          <w:jc w:val="center"/>
        </w:trPr>
        <w:tc>
          <w:tcPr>
            <w:tcW w:w="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lastRenderedPageBreak/>
              <w:t>Item</w:t>
            </w:r>
          </w:p>
        </w:tc>
        <w:tc>
          <w:tcPr>
            <w:tcW w:w="4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Specification</w:t>
            </w:r>
          </w:p>
        </w:tc>
        <w:tc>
          <w:tcPr>
            <w:tcW w:w="4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Statement of Compliance</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b/>
                <w:bCs/>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8541C3">
              <w:rPr>
                <w:rFonts w:ascii="Arial" w:eastAsia="Times New Roman" w:hAnsi="Arial" w:cs="Arial"/>
                <w:b/>
                <w:bCs/>
                <w:sz w:val="20"/>
                <w:szCs w:val="20"/>
              </w:rPr>
              <w:t>ITB</w:t>
            </w:r>
            <w:r w:rsidRPr="008541C3">
              <w:rPr>
                <w:rFonts w:ascii="Arial" w:eastAsia="Times New Roman" w:hAnsi="Arial" w:cs="Arial"/>
                <w:sz w:val="20"/>
                <w:szCs w:val="20"/>
              </w:rPr>
              <w:t> Clause </w:t>
            </w:r>
            <w:r w:rsidRPr="008541C3">
              <w:rPr>
                <w:rFonts w:ascii="Arial" w:eastAsia="Times New Roman" w:hAnsi="Arial" w:cs="Arial"/>
                <w:b/>
                <w:bCs/>
                <w:sz w:val="20"/>
                <w:szCs w:val="20"/>
              </w:rPr>
              <w:t>Error! Reference source not found.</w:t>
            </w:r>
            <w:r w:rsidRPr="008541C3">
              <w:rPr>
                <w:rFonts w:ascii="Arial" w:eastAsia="Times New Roman" w:hAnsi="Arial" w:cs="Arial"/>
                <w:sz w:val="20"/>
                <w:szCs w:val="20"/>
              </w:rPr>
              <w:t> </w:t>
            </w:r>
            <w:proofErr w:type="gramStart"/>
            <w:r w:rsidRPr="008541C3">
              <w:rPr>
                <w:rFonts w:ascii="Arial" w:eastAsia="Times New Roman" w:hAnsi="Arial" w:cs="Arial"/>
                <w:sz w:val="20"/>
                <w:szCs w:val="20"/>
              </w:rPr>
              <w:t>and/or</w:t>
            </w:r>
            <w:proofErr w:type="gramEnd"/>
            <w:r w:rsidRPr="008541C3">
              <w:rPr>
                <w:rFonts w:ascii="Arial" w:eastAsia="Times New Roman" w:hAnsi="Arial" w:cs="Arial"/>
                <w:sz w:val="20"/>
                <w:szCs w:val="20"/>
              </w:rPr>
              <w:t> </w:t>
            </w:r>
            <w:r w:rsidRPr="008541C3">
              <w:rPr>
                <w:rFonts w:ascii="Arial" w:eastAsia="Times New Roman" w:hAnsi="Arial" w:cs="Arial"/>
                <w:b/>
                <w:bCs/>
                <w:sz w:val="20"/>
                <w:szCs w:val="20"/>
              </w:rPr>
              <w:t>GCC</w:t>
            </w:r>
            <w:r w:rsidRPr="008541C3">
              <w:rPr>
                <w:rFonts w:ascii="Arial" w:eastAsia="Times New Roman" w:hAnsi="Arial" w:cs="Arial"/>
                <w:sz w:val="20"/>
                <w:szCs w:val="20"/>
              </w:rPr>
              <w:t> Clause 2.1(a)(ii)</w:t>
            </w:r>
            <w:r w:rsidRPr="008541C3">
              <w:rPr>
                <w:rFonts w:ascii="Arial" w:eastAsia="Times New Roman" w:hAnsi="Arial" w:cs="Arial"/>
                <w:i/>
                <w:iCs/>
                <w:sz w:val="20"/>
                <w:szCs w:val="20"/>
              </w:rPr>
              <w:t>.</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 </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Description</w:t>
            </w:r>
          </w:p>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Arial" w:eastAsia="Times New Roman" w:hAnsi="Arial" w:cs="Arial"/>
                <w:b/>
                <w:bCs/>
                <w:sz w:val="20"/>
                <w:szCs w:val="20"/>
              </w:rPr>
              <w:t>Various  Textbooks for  Different  Day Care Centers of the City of Talisay</w:t>
            </w:r>
          </w:p>
        </w:tc>
        <w:tc>
          <w:tcPr>
            <w:tcW w:w="40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jc w:val="center"/>
              <w:rPr>
                <w:rFonts w:ascii="Arial" w:eastAsia="Times New Roman" w:hAnsi="Arial" w:cs="Arial"/>
                <w:sz w:val="20"/>
                <w:szCs w:val="20"/>
              </w:rPr>
            </w:pPr>
            <w:r w:rsidRPr="008541C3">
              <w:rPr>
                <w:rFonts w:ascii="Calibri" w:eastAsia="Times New Roman" w:hAnsi="Calibri" w:cs="Calibri"/>
                <w:color w:val="000000"/>
                <w:sz w:val="20"/>
                <w:szCs w:val="20"/>
              </w:rPr>
              <w:t> </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1</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 xml:space="preserve">Little </w:t>
            </w:r>
            <w:proofErr w:type="spellStart"/>
            <w:r w:rsidRPr="008541C3">
              <w:rPr>
                <w:rFonts w:ascii="Calibri" w:eastAsia="Times New Roman" w:hAnsi="Calibri" w:cs="Calibri"/>
                <w:color w:val="000000"/>
              </w:rPr>
              <w:t>Greko</w:t>
            </w:r>
            <w:proofErr w:type="spellEnd"/>
            <w:r w:rsidRPr="008541C3">
              <w:rPr>
                <w:rFonts w:ascii="Calibri" w:eastAsia="Times New Roman" w:hAnsi="Calibri" w:cs="Calibri"/>
                <w:color w:val="000000"/>
              </w:rPr>
              <w:t xml:space="preserve"> Loses Its Tail/</w:t>
            </w:r>
            <w:proofErr w:type="spellStart"/>
            <w:r w:rsidRPr="008541C3">
              <w:rPr>
                <w:rFonts w:ascii="Calibri" w:eastAsia="Times New Roman" w:hAnsi="Calibri" w:cs="Calibri"/>
                <w:color w:val="000000"/>
              </w:rPr>
              <w:t>Nawala</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Buntot</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Munting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Tuko</w:t>
            </w:r>
            <w:proofErr w:type="spellEnd"/>
          </w:p>
        </w:tc>
        <w:tc>
          <w:tcPr>
            <w:tcW w:w="40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2</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The Busy Little Bees/</w:t>
            </w:r>
            <w:proofErr w:type="spellStart"/>
            <w:r w:rsidRPr="008541C3">
              <w:rPr>
                <w:rFonts w:ascii="Calibri" w:eastAsia="Times New Roman" w:hAnsi="Calibri" w:cs="Calibri"/>
                <w:color w:val="000000"/>
              </w:rPr>
              <w:t>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Mga</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Abalang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Maliliit</w:t>
            </w:r>
            <w:proofErr w:type="spellEnd"/>
            <w:r w:rsidRPr="008541C3">
              <w:rPr>
                <w:rFonts w:ascii="Calibri" w:eastAsia="Times New Roman" w:hAnsi="Calibri" w:cs="Calibri"/>
                <w:color w:val="000000"/>
              </w:rPr>
              <w:t xml:space="preserve"> Na </w:t>
            </w:r>
            <w:proofErr w:type="spellStart"/>
            <w:r w:rsidRPr="008541C3">
              <w:rPr>
                <w:rFonts w:ascii="Calibri" w:eastAsia="Times New Roman" w:hAnsi="Calibri" w:cs="Calibri"/>
                <w:color w:val="000000"/>
              </w:rPr>
              <w:t>Bubuyog</w:t>
            </w:r>
            <w:proofErr w:type="spellEnd"/>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3</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 xml:space="preserve">Look Out, Little Chicks </w:t>
            </w:r>
            <w:proofErr w:type="spellStart"/>
            <w:r w:rsidRPr="008541C3">
              <w:rPr>
                <w:rFonts w:ascii="Calibri" w:eastAsia="Times New Roman" w:hAnsi="Calibri" w:cs="Calibri"/>
                <w:color w:val="000000"/>
              </w:rPr>
              <w:t>Ingat</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Mga</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Munting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Sisiw</w:t>
            </w:r>
            <w:proofErr w:type="spellEnd"/>
            <w:r w:rsidRPr="008541C3">
              <w:rPr>
                <w:rFonts w:ascii="Calibri" w:eastAsia="Times New Roman" w:hAnsi="Calibri" w:cs="Calibri"/>
                <w:color w:val="000000"/>
              </w:rPr>
              <w:t>.</w:t>
            </w:r>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4</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rPr>
              <w:t>The Hungry Snail/</w:t>
            </w:r>
            <w:proofErr w:type="spellStart"/>
            <w:r w:rsidRPr="008541C3">
              <w:rPr>
                <w:rFonts w:ascii="Calibri" w:eastAsia="Times New Roman" w:hAnsi="Calibri" w:cs="Calibri"/>
                <w:color w:val="000000"/>
              </w:rPr>
              <w:t>Ang</w:t>
            </w:r>
            <w:proofErr w:type="spellEnd"/>
            <w:r w:rsidRPr="008541C3">
              <w:rPr>
                <w:rFonts w:ascii="Calibri" w:eastAsia="Times New Roman" w:hAnsi="Calibri" w:cs="Calibri"/>
                <w:color w:val="000000"/>
              </w:rPr>
              <w:t xml:space="preserve"> </w:t>
            </w:r>
            <w:proofErr w:type="spellStart"/>
            <w:r w:rsidRPr="008541C3">
              <w:rPr>
                <w:rFonts w:ascii="Calibri" w:eastAsia="Times New Roman" w:hAnsi="Calibri" w:cs="Calibri"/>
                <w:color w:val="000000"/>
              </w:rPr>
              <w:t>Gutom</w:t>
            </w:r>
            <w:proofErr w:type="spellEnd"/>
            <w:r w:rsidRPr="008541C3">
              <w:rPr>
                <w:rFonts w:ascii="Calibri" w:eastAsia="Times New Roman" w:hAnsi="Calibri" w:cs="Calibri"/>
                <w:color w:val="000000"/>
              </w:rPr>
              <w:t xml:space="preserve"> Na </w:t>
            </w:r>
            <w:proofErr w:type="spellStart"/>
            <w:r w:rsidRPr="008541C3">
              <w:rPr>
                <w:rFonts w:ascii="Calibri" w:eastAsia="Times New Roman" w:hAnsi="Calibri" w:cs="Calibri"/>
                <w:color w:val="000000"/>
              </w:rPr>
              <w:t>Kuhol</w:t>
            </w:r>
            <w:proofErr w:type="spellEnd"/>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16"/>
                <w:szCs w:val="16"/>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5</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The Penguin Family/</w:t>
            </w:r>
            <w:proofErr w:type="spellStart"/>
            <w:r w:rsidRPr="008541C3">
              <w:rPr>
                <w:rFonts w:ascii="Calibri" w:eastAsia="Times New Roman" w:hAnsi="Calibri" w:cs="Calibri"/>
                <w:color w:val="000000"/>
                <w:sz w:val="20"/>
                <w:szCs w:val="20"/>
              </w:rPr>
              <w:t>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Pamilyang</w:t>
            </w:r>
            <w:proofErr w:type="spellEnd"/>
            <w:r w:rsidRPr="008541C3">
              <w:rPr>
                <w:rFonts w:ascii="Calibri" w:eastAsia="Times New Roman" w:hAnsi="Calibri" w:cs="Calibri"/>
                <w:color w:val="000000"/>
                <w:sz w:val="20"/>
                <w:szCs w:val="20"/>
              </w:rPr>
              <w:t xml:space="preserve"> Penguin</w:t>
            </w:r>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6</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The Spiders Spin A Web/</w:t>
            </w:r>
            <w:proofErr w:type="spellStart"/>
            <w:r w:rsidRPr="008541C3">
              <w:rPr>
                <w:rFonts w:ascii="Calibri" w:eastAsia="Times New Roman" w:hAnsi="Calibri" w:cs="Calibri"/>
                <w:color w:val="000000"/>
                <w:sz w:val="20"/>
                <w:szCs w:val="20"/>
              </w:rPr>
              <w:t>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Gagambang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Gumagawa</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Sapot</w:t>
            </w:r>
            <w:proofErr w:type="spellEnd"/>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7</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The Amazing Father Seahorse/</w:t>
            </w:r>
            <w:proofErr w:type="spellStart"/>
            <w:r w:rsidRPr="008541C3">
              <w:rPr>
                <w:rFonts w:ascii="Calibri" w:eastAsia="Times New Roman" w:hAnsi="Calibri" w:cs="Calibri"/>
                <w:color w:val="000000"/>
                <w:sz w:val="20"/>
                <w:szCs w:val="20"/>
              </w:rPr>
              <w:t>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Nakamamanghang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Amang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Kabayito</w:t>
            </w:r>
            <w:proofErr w:type="spellEnd"/>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8</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Calibri" w:eastAsia="Times New Roman" w:hAnsi="Calibri" w:cs="Calibri"/>
                <w:color w:val="000000"/>
                <w:sz w:val="20"/>
                <w:szCs w:val="20"/>
              </w:rPr>
              <w:t>Hide, Tortoise, Hide/</w:t>
            </w:r>
            <w:proofErr w:type="spellStart"/>
            <w:r w:rsidRPr="008541C3">
              <w:rPr>
                <w:rFonts w:ascii="Calibri" w:eastAsia="Times New Roman" w:hAnsi="Calibri" w:cs="Calibri"/>
                <w:color w:val="000000"/>
                <w:sz w:val="20"/>
                <w:szCs w:val="20"/>
              </w:rPr>
              <w:t>Tago</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Paong</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Tago</w:t>
            </w:r>
            <w:proofErr w:type="spellEnd"/>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745 copies</w:t>
            </w:r>
          </w:p>
        </w:tc>
      </w:tr>
      <w:tr w:rsidR="008541C3" w:rsidRPr="008541C3" w:rsidTr="008541C3">
        <w:trPr>
          <w:jc w:val="center"/>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ind w:left="360"/>
              <w:rPr>
                <w:rFonts w:ascii="Arial" w:eastAsia="Times New Roman" w:hAnsi="Arial" w:cs="Arial"/>
                <w:sz w:val="20"/>
                <w:szCs w:val="20"/>
              </w:rPr>
            </w:pPr>
            <w:r w:rsidRPr="008541C3">
              <w:rPr>
                <w:rFonts w:ascii="Arial" w:eastAsia="Times New Roman" w:hAnsi="Arial" w:cs="Arial"/>
                <w:sz w:val="20"/>
                <w:szCs w:val="20"/>
              </w:rPr>
              <w:t>9</w:t>
            </w:r>
          </w:p>
        </w:tc>
        <w:tc>
          <w:tcPr>
            <w:tcW w:w="421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proofErr w:type="spellStart"/>
            <w:r w:rsidRPr="008541C3">
              <w:rPr>
                <w:rFonts w:ascii="Calibri" w:eastAsia="Times New Roman" w:hAnsi="Calibri" w:cs="Calibri"/>
                <w:color w:val="000000"/>
                <w:sz w:val="20"/>
                <w:szCs w:val="20"/>
              </w:rPr>
              <w:t>Mga</w:t>
            </w:r>
            <w:proofErr w:type="spellEnd"/>
            <w:r w:rsidRPr="008541C3">
              <w:rPr>
                <w:rFonts w:ascii="Calibri" w:eastAsia="Times New Roman" w:hAnsi="Calibri" w:cs="Calibri"/>
                <w:color w:val="000000"/>
                <w:sz w:val="20"/>
                <w:szCs w:val="20"/>
              </w:rPr>
              <w:t xml:space="preserve"> </w:t>
            </w:r>
            <w:proofErr w:type="spellStart"/>
            <w:r w:rsidRPr="008541C3">
              <w:rPr>
                <w:rFonts w:ascii="Calibri" w:eastAsia="Times New Roman" w:hAnsi="Calibri" w:cs="Calibri"/>
                <w:color w:val="000000"/>
                <w:sz w:val="20"/>
                <w:szCs w:val="20"/>
              </w:rPr>
              <w:t>Sugilanon</w:t>
            </w:r>
            <w:proofErr w:type="spellEnd"/>
            <w:r w:rsidRPr="008541C3">
              <w:rPr>
                <w:rFonts w:ascii="Calibri" w:eastAsia="Times New Roman" w:hAnsi="Calibri" w:cs="Calibri"/>
                <w:color w:val="000000"/>
                <w:sz w:val="20"/>
                <w:szCs w:val="20"/>
              </w:rPr>
              <w:t xml:space="preserve"> Para Sa </w:t>
            </w:r>
            <w:proofErr w:type="spellStart"/>
            <w:r w:rsidRPr="008541C3">
              <w:rPr>
                <w:rFonts w:ascii="Calibri" w:eastAsia="Times New Roman" w:hAnsi="Calibri" w:cs="Calibri"/>
                <w:color w:val="000000"/>
                <w:sz w:val="20"/>
                <w:szCs w:val="20"/>
              </w:rPr>
              <w:t>Kabataan</w:t>
            </w:r>
            <w:proofErr w:type="spellEnd"/>
            <w:r w:rsidRPr="008541C3">
              <w:rPr>
                <w:rFonts w:ascii="Calibri" w:eastAsia="Times New Roman" w:hAnsi="Calibri" w:cs="Calibri"/>
                <w:color w:val="000000"/>
                <w:sz w:val="20"/>
                <w:szCs w:val="20"/>
              </w:rPr>
              <w:t>/</w:t>
            </w:r>
            <w:proofErr w:type="spellStart"/>
            <w:r w:rsidRPr="008541C3">
              <w:rPr>
                <w:rFonts w:ascii="Calibri" w:eastAsia="Times New Roman" w:hAnsi="Calibri" w:cs="Calibri"/>
                <w:color w:val="000000"/>
                <w:sz w:val="20"/>
                <w:szCs w:val="20"/>
              </w:rPr>
              <w:t>Childrens</w:t>
            </w:r>
            <w:proofErr w:type="spellEnd"/>
            <w:r w:rsidRPr="008541C3">
              <w:rPr>
                <w:rFonts w:ascii="Calibri" w:eastAsia="Times New Roman" w:hAnsi="Calibri" w:cs="Calibri"/>
                <w:color w:val="000000"/>
                <w:sz w:val="20"/>
                <w:szCs w:val="20"/>
              </w:rPr>
              <w:t xml:space="preserve"> Stories</w:t>
            </w:r>
          </w:p>
        </w:tc>
        <w:tc>
          <w:tcPr>
            <w:tcW w:w="4055" w:type="dxa"/>
            <w:tcBorders>
              <w:top w:val="nil"/>
              <w:left w:val="nil"/>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736 copies</w:t>
            </w:r>
          </w:p>
        </w:tc>
      </w:tr>
    </w:tbl>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tbl>
      <w:tblPr>
        <w:tblW w:w="8640" w:type="dxa"/>
        <w:tblInd w:w="144" w:type="dxa"/>
        <w:tblCellMar>
          <w:left w:w="0" w:type="dxa"/>
          <w:right w:w="0" w:type="dxa"/>
        </w:tblCellMar>
        <w:tblLook w:val="04A0" w:firstRow="1" w:lastRow="0" w:firstColumn="1" w:lastColumn="0" w:noHBand="0" w:noVBand="1"/>
      </w:tblPr>
      <w:tblGrid>
        <w:gridCol w:w="8640"/>
      </w:tblGrid>
      <w:tr w:rsidR="008541C3" w:rsidRPr="008541C3" w:rsidTr="008541C3">
        <w:tc>
          <w:tcPr>
            <w:tcW w:w="9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w:t>
            </w:r>
            <w:r w:rsidRPr="008541C3">
              <w:rPr>
                <w:rFonts w:ascii="Arial" w:eastAsia="Times New Roman" w:hAnsi="Arial" w:cs="Arial"/>
                <w:b/>
                <w:bCs/>
                <w:sz w:val="20"/>
                <w:szCs w:val="20"/>
              </w:rPr>
              <w:t>Contract Agreement Form</w:t>
            </w:r>
            <w:r w:rsidRPr="008541C3">
              <w:rPr>
                <w:rFonts w:ascii="Arial" w:eastAsia="Times New Roman" w:hAnsi="Arial" w:cs="Arial"/>
                <w:sz w:val="20"/>
                <w:szCs w:val="20"/>
              </w:rPr>
              <w:t xml:space="preserve">, when it is finalized at the time of contract award, should incorporate any corrections or modifications to the accepted Bid resulting from price corrections.  The Price Schedule and Schedule of Requirements deemed to form part of the contract should be modified </w:t>
            </w:r>
            <w:proofErr w:type="spellStart"/>
            <w:r w:rsidRPr="008541C3">
              <w:rPr>
                <w:rFonts w:ascii="Arial" w:eastAsia="Times New Roman" w:hAnsi="Arial" w:cs="Arial"/>
                <w:sz w:val="20"/>
                <w:szCs w:val="20"/>
              </w:rPr>
              <w:t>accordingly.Day</w:t>
            </w:r>
            <w:proofErr w:type="spellEnd"/>
            <w:r w:rsidRPr="008541C3">
              <w:rPr>
                <w:rFonts w:ascii="Arial" w:eastAsia="Times New Roman" w:hAnsi="Arial" w:cs="Arial"/>
                <w:sz w:val="20"/>
                <w:szCs w:val="20"/>
              </w:rPr>
              <w:t xml:space="preserve"> Care</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w:t>
            </w:r>
            <w:r w:rsidRPr="008541C3">
              <w:rPr>
                <w:rFonts w:ascii="Arial" w:eastAsia="Times New Roman" w:hAnsi="Arial" w:cs="Arial"/>
                <w:b/>
                <w:bCs/>
                <w:sz w:val="20"/>
                <w:szCs w:val="20"/>
              </w:rPr>
              <w:t>Performance Security</w:t>
            </w:r>
            <w:r w:rsidRPr="008541C3">
              <w:rPr>
                <w:rFonts w:ascii="Arial" w:eastAsia="Times New Roman" w:hAnsi="Arial" w:cs="Arial"/>
                <w:sz w:val="20"/>
                <w:szCs w:val="20"/>
              </w:rPr>
              <w:t> </w:t>
            </w:r>
            <w:r w:rsidRPr="008541C3">
              <w:rPr>
                <w:rFonts w:ascii="Arial" w:eastAsia="Times New Roman" w:hAnsi="Arial" w:cs="Arial"/>
                <w:b/>
                <w:bCs/>
                <w:sz w:val="20"/>
                <w:szCs w:val="20"/>
              </w:rPr>
              <w:t>Form</w:t>
            </w:r>
            <w:r w:rsidRPr="008541C3">
              <w:rPr>
                <w:rFonts w:ascii="Arial" w:eastAsia="Times New Roman" w:hAnsi="Arial" w:cs="Arial"/>
                <w:sz w:val="20"/>
                <w:szCs w:val="20"/>
              </w:rPr>
              <w:t> and </w:t>
            </w:r>
            <w:r w:rsidRPr="008541C3">
              <w:rPr>
                <w:rFonts w:ascii="Arial" w:eastAsia="Times New Roman" w:hAnsi="Arial" w:cs="Arial"/>
                <w:b/>
                <w:bCs/>
                <w:sz w:val="20"/>
                <w:szCs w:val="20"/>
              </w:rPr>
              <w:t>Bank Guarantee Form for Advance Payment</w:t>
            </w:r>
            <w:r w:rsidRPr="008541C3">
              <w:rPr>
                <w:rFonts w:ascii="Arial" w:eastAsia="Times New Roman" w:hAnsi="Arial" w:cs="Arial"/>
                <w:sz w:val="20"/>
                <w:szCs w:val="20"/>
              </w:rPr>
              <w:t>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sidRPr="008541C3">
              <w:rPr>
                <w:rFonts w:ascii="Arial" w:eastAsia="Times New Roman" w:hAnsi="Arial" w:cs="Arial"/>
                <w:b/>
                <w:bCs/>
                <w:sz w:val="20"/>
                <w:szCs w:val="20"/>
              </w:rPr>
              <w:t>GCC </w:t>
            </w:r>
            <w:r w:rsidRPr="008541C3">
              <w:rPr>
                <w:rFonts w:ascii="Arial" w:eastAsia="Times New Roman" w:hAnsi="Arial" w:cs="Arial"/>
                <w:sz w:val="20"/>
                <w:szCs w:val="20"/>
              </w:rPr>
              <w:t>Clause 13 and its corresponding SCC provision.</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The sworn affidavit must be completed by all Bidders in accordance with </w:t>
            </w:r>
            <w:r w:rsidRPr="008541C3">
              <w:rPr>
                <w:rFonts w:ascii="Arial" w:eastAsia="Times New Roman" w:hAnsi="Arial" w:cs="Arial"/>
                <w:b/>
                <w:bCs/>
                <w:sz w:val="20"/>
                <w:szCs w:val="20"/>
              </w:rPr>
              <w:t>ITB</w:t>
            </w:r>
            <w:r w:rsidRPr="008541C3">
              <w:rPr>
                <w:rFonts w:ascii="Arial" w:eastAsia="Times New Roman" w:hAnsi="Arial" w:cs="Arial"/>
                <w:sz w:val="20"/>
                <w:szCs w:val="20"/>
              </w:rPr>
              <w:t> Clause. Failure to do so and submit it with the bid shall result in the rejection of the bid and the Bidder’s disqualification.</w:t>
            </w:r>
          </w:p>
          <w:p w:rsidR="008541C3" w:rsidRPr="008541C3" w:rsidRDefault="008541C3" w:rsidP="008541C3">
            <w:pPr>
              <w:spacing w:before="100" w:beforeAutospacing="1" w:after="100" w:afterAutospacing="1" w:line="240" w:lineRule="auto"/>
              <w:rPr>
                <w:rFonts w:ascii="Arial" w:eastAsia="Times New Roman" w:hAnsi="Arial" w:cs="Arial"/>
                <w:sz w:val="20"/>
                <w:szCs w:val="20"/>
              </w:rPr>
            </w:pPr>
            <w:r w:rsidRPr="008541C3">
              <w:rPr>
                <w:rFonts w:ascii="Arial" w:eastAsia="Times New Roman" w:hAnsi="Arial" w:cs="Arial"/>
                <w:sz w:val="20"/>
                <w:szCs w:val="20"/>
              </w:rPr>
              <w:t> </w:t>
            </w:r>
          </w:p>
        </w:tc>
      </w:tr>
    </w:tbl>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color w:val="000000"/>
          <w:sz w:val="24"/>
          <w:szCs w:val="24"/>
        </w:rPr>
        <w:br w:type="textWrapping" w:clear="all"/>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after="0" w:line="240" w:lineRule="auto"/>
        <w:outlineLvl w:val="3"/>
        <w:rPr>
          <w:rFonts w:ascii="Arial" w:eastAsia="Times New Roman" w:hAnsi="Arial" w:cs="Arial"/>
          <w:b/>
          <w:bCs/>
          <w:color w:val="000000"/>
          <w:sz w:val="24"/>
          <w:szCs w:val="24"/>
        </w:rPr>
      </w:pPr>
      <w:r w:rsidRPr="008541C3">
        <w:rPr>
          <w:rFonts w:ascii="Arial" w:eastAsia="Times New Roman" w:hAnsi="Arial" w:cs="Arial"/>
          <w:b/>
          <w:bCs/>
          <w:color w:val="000000"/>
          <w:sz w:val="24"/>
          <w:szCs w:val="24"/>
        </w:rPr>
        <w:t>Contract Agreement Form</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before="100" w:beforeAutospacing="1" w:after="100" w:afterAutospacing="1" w:line="240" w:lineRule="auto"/>
        <w:ind w:firstLine="720"/>
        <w:rPr>
          <w:rFonts w:ascii="Arial" w:eastAsia="Times New Roman" w:hAnsi="Arial" w:cs="Arial"/>
          <w:color w:val="000000"/>
          <w:sz w:val="24"/>
          <w:szCs w:val="24"/>
        </w:rPr>
      </w:pPr>
      <w:r w:rsidRPr="008541C3">
        <w:rPr>
          <w:rFonts w:ascii="Arial" w:eastAsia="Times New Roman" w:hAnsi="Arial" w:cs="Arial"/>
          <w:color w:val="000000"/>
          <w:sz w:val="24"/>
          <w:szCs w:val="24"/>
        </w:rPr>
        <w:t>THIS AGREEMENT made the _____ day of __________ 20_____ between </w:t>
      </w:r>
      <w:r w:rsidRPr="008541C3">
        <w:rPr>
          <w:rFonts w:ascii="Arial" w:eastAsia="Times New Roman" w:hAnsi="Arial" w:cs="Arial"/>
          <w:i/>
          <w:iCs/>
          <w:color w:val="000000"/>
          <w:sz w:val="24"/>
          <w:szCs w:val="24"/>
        </w:rPr>
        <w:t>[name of PROCURING ENTITY]</w:t>
      </w:r>
      <w:r w:rsidRPr="008541C3">
        <w:rPr>
          <w:rFonts w:ascii="Arial" w:eastAsia="Times New Roman" w:hAnsi="Arial" w:cs="Arial"/>
          <w:color w:val="000000"/>
          <w:sz w:val="24"/>
          <w:szCs w:val="24"/>
        </w:rPr>
        <w:t> of the Philippines</w:t>
      </w:r>
      <w:r w:rsidRPr="008541C3">
        <w:rPr>
          <w:rFonts w:ascii="Arial" w:eastAsia="Times New Roman" w:hAnsi="Arial" w:cs="Arial"/>
          <w:i/>
          <w:iCs/>
          <w:color w:val="000000"/>
          <w:sz w:val="24"/>
          <w:szCs w:val="24"/>
        </w:rPr>
        <w:t> </w:t>
      </w:r>
      <w:r w:rsidRPr="008541C3">
        <w:rPr>
          <w:rFonts w:ascii="Arial" w:eastAsia="Times New Roman" w:hAnsi="Arial" w:cs="Arial"/>
          <w:color w:val="000000"/>
          <w:sz w:val="24"/>
          <w:szCs w:val="24"/>
        </w:rPr>
        <w:t>(hereinafter called “the Entity”) of the one part and </w:t>
      </w:r>
      <w:r w:rsidRPr="008541C3">
        <w:rPr>
          <w:rFonts w:ascii="Arial" w:eastAsia="Times New Roman" w:hAnsi="Arial" w:cs="Arial"/>
          <w:i/>
          <w:iCs/>
          <w:color w:val="000000"/>
          <w:sz w:val="24"/>
          <w:szCs w:val="24"/>
        </w:rPr>
        <w:t>[name of Supplier]</w:t>
      </w:r>
      <w:r w:rsidRPr="008541C3">
        <w:rPr>
          <w:rFonts w:ascii="Arial" w:eastAsia="Times New Roman" w:hAnsi="Arial" w:cs="Arial"/>
          <w:color w:val="000000"/>
          <w:sz w:val="24"/>
          <w:szCs w:val="24"/>
        </w:rPr>
        <w:t> of </w:t>
      </w:r>
      <w:r w:rsidRPr="008541C3">
        <w:rPr>
          <w:rFonts w:ascii="Arial" w:eastAsia="Times New Roman" w:hAnsi="Arial" w:cs="Arial"/>
          <w:i/>
          <w:iCs/>
          <w:color w:val="000000"/>
          <w:sz w:val="24"/>
          <w:szCs w:val="24"/>
        </w:rPr>
        <w:t>[city and country of Supplier]</w:t>
      </w:r>
      <w:r w:rsidRPr="008541C3">
        <w:rPr>
          <w:rFonts w:ascii="Arial" w:eastAsia="Times New Roman" w:hAnsi="Arial" w:cs="Arial"/>
          <w:color w:val="000000"/>
          <w:sz w:val="24"/>
          <w:szCs w:val="24"/>
        </w:rPr>
        <w:t> (hereinafter called “the Supplier”) of the other part: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ind w:firstLine="720"/>
        <w:rPr>
          <w:rFonts w:ascii="Arial" w:eastAsia="Times New Roman" w:hAnsi="Arial" w:cs="Arial"/>
          <w:color w:val="000000"/>
          <w:sz w:val="24"/>
          <w:szCs w:val="24"/>
        </w:rPr>
      </w:pPr>
      <w:r w:rsidRPr="008541C3">
        <w:rPr>
          <w:rFonts w:ascii="Arial" w:eastAsia="Times New Roman" w:hAnsi="Arial" w:cs="Arial"/>
          <w:color w:val="000000"/>
          <w:sz w:val="24"/>
          <w:szCs w:val="24"/>
        </w:rPr>
        <w:t>WHEREAS the Entity invited Bids for certain goods and ancillary services, viz., </w:t>
      </w:r>
      <w:r w:rsidRPr="008541C3">
        <w:rPr>
          <w:rFonts w:ascii="Arial" w:eastAsia="Times New Roman" w:hAnsi="Arial" w:cs="Arial"/>
          <w:i/>
          <w:iCs/>
          <w:color w:val="000000"/>
          <w:sz w:val="24"/>
          <w:szCs w:val="24"/>
        </w:rPr>
        <w:t>[brief description of goods and services]</w:t>
      </w:r>
      <w:r w:rsidRPr="008541C3">
        <w:rPr>
          <w:rFonts w:ascii="Arial" w:eastAsia="Times New Roman" w:hAnsi="Arial" w:cs="Arial"/>
          <w:color w:val="000000"/>
          <w:sz w:val="24"/>
          <w:szCs w:val="24"/>
        </w:rPr>
        <w:t> and has accepted a Bid by the Supplier for the supply of those goods and services in the sum of </w:t>
      </w:r>
      <w:r w:rsidRPr="008541C3">
        <w:rPr>
          <w:rFonts w:ascii="Arial" w:eastAsia="Times New Roman" w:hAnsi="Arial" w:cs="Arial"/>
          <w:i/>
          <w:iCs/>
          <w:color w:val="000000"/>
          <w:sz w:val="24"/>
          <w:szCs w:val="24"/>
        </w:rPr>
        <w:t>[contract price in words and figures]</w:t>
      </w:r>
      <w:r w:rsidRPr="008541C3">
        <w:rPr>
          <w:rFonts w:ascii="Arial" w:eastAsia="Times New Roman" w:hAnsi="Arial" w:cs="Arial"/>
          <w:color w:val="000000"/>
          <w:sz w:val="24"/>
          <w:szCs w:val="24"/>
        </w:rPr>
        <w:t> (hereinafter called “the Contract Price”).</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ind w:firstLine="720"/>
        <w:rPr>
          <w:rFonts w:ascii="Arial" w:eastAsia="Times New Roman" w:hAnsi="Arial" w:cs="Arial"/>
          <w:color w:val="000000"/>
          <w:sz w:val="24"/>
          <w:szCs w:val="24"/>
        </w:rPr>
      </w:pPr>
      <w:r w:rsidRPr="008541C3">
        <w:rPr>
          <w:rFonts w:ascii="Arial" w:eastAsia="Times New Roman" w:hAnsi="Arial" w:cs="Arial"/>
          <w:color w:val="000000"/>
          <w:sz w:val="24"/>
          <w:szCs w:val="24"/>
        </w:rPr>
        <w:t>NOW THIS AGREEMENT WITNESSETH AS FOLLOWS:</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1.         In this Agreement words and expressions shall have the same meanings as are respectively assigned to them in the Conditions of Contract referred to.</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2.         The following documents shall be deemed to form and be read and construed as part of this Agreement, viz.:</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ind w:left="1440"/>
        <w:rPr>
          <w:rFonts w:ascii="Arial" w:eastAsia="Times New Roman" w:hAnsi="Arial" w:cs="Arial"/>
          <w:color w:val="000000"/>
          <w:sz w:val="24"/>
          <w:szCs w:val="24"/>
        </w:rPr>
      </w:pPr>
      <w:r w:rsidRPr="008541C3">
        <w:rPr>
          <w:rFonts w:ascii="Arial" w:eastAsia="Times New Roman" w:hAnsi="Arial" w:cs="Arial"/>
          <w:color w:val="000000"/>
          <w:sz w:val="24"/>
          <w:szCs w:val="24"/>
        </w:rPr>
        <w:t>(a)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Supplier’s Bid, including the Technical and Financial Proposals, and all other documents/statements submitted (</w:t>
      </w:r>
      <w:r w:rsidRPr="008541C3">
        <w:rPr>
          <w:rFonts w:ascii="Arial" w:eastAsia="Times New Roman" w:hAnsi="Arial" w:cs="Arial"/>
          <w:i/>
          <w:iCs/>
          <w:color w:val="000000"/>
          <w:sz w:val="24"/>
          <w:szCs w:val="24"/>
        </w:rPr>
        <w:t>e.g.</w:t>
      </w:r>
      <w:r w:rsidRPr="008541C3">
        <w:rPr>
          <w:rFonts w:ascii="Arial" w:eastAsia="Times New Roman" w:hAnsi="Arial" w:cs="Arial"/>
          <w:color w:val="000000"/>
          <w:sz w:val="24"/>
          <w:szCs w:val="24"/>
        </w:rPr>
        <w:t> bidder’s response to clarifications on the bid), including corrections to the bid resulting from the Procuring Entity’s bid evaluation;</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(b)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Schedule of Requirements;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(c)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Technical Specifications;</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(d)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General Conditions of Contract;</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(e)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Special Conditions of Contract;</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(f)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Performance Security; and</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(g)       </w:t>
      </w:r>
      <w:proofErr w:type="gramStart"/>
      <w:r w:rsidRPr="008541C3">
        <w:rPr>
          <w:rFonts w:ascii="Arial" w:eastAsia="Times New Roman" w:hAnsi="Arial" w:cs="Arial"/>
          <w:color w:val="000000"/>
          <w:sz w:val="24"/>
          <w:szCs w:val="24"/>
        </w:rPr>
        <w:t>the</w:t>
      </w:r>
      <w:proofErr w:type="gramEnd"/>
      <w:r w:rsidRPr="008541C3">
        <w:rPr>
          <w:rFonts w:ascii="Arial" w:eastAsia="Times New Roman" w:hAnsi="Arial" w:cs="Arial"/>
          <w:color w:val="000000"/>
          <w:sz w:val="24"/>
          <w:szCs w:val="24"/>
        </w:rPr>
        <w:t xml:space="preserve"> Entity’s Notice of Award.</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3.         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4.         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ind w:firstLine="720"/>
        <w:rPr>
          <w:rFonts w:ascii="Arial" w:eastAsia="Times New Roman" w:hAnsi="Arial" w:cs="Arial"/>
          <w:color w:val="000000"/>
          <w:sz w:val="24"/>
          <w:szCs w:val="24"/>
        </w:rPr>
      </w:pPr>
      <w:proofErr w:type="gramStart"/>
      <w:r w:rsidRPr="008541C3">
        <w:rPr>
          <w:rFonts w:ascii="Arial" w:eastAsia="Times New Roman" w:hAnsi="Arial" w:cs="Arial"/>
          <w:color w:val="000000"/>
          <w:sz w:val="24"/>
          <w:szCs w:val="24"/>
        </w:rPr>
        <w:t>IN WITNESS whereof the parties hereto have caused this Agreement to be executed in accordance with the laws of the Republic of the Philippines on the day and year first above written.</w:t>
      </w:r>
      <w:proofErr w:type="gramEnd"/>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Signed, sealed, delivered by </w:t>
      </w:r>
      <w:r w:rsidRPr="008541C3">
        <w:rPr>
          <w:rFonts w:ascii="Arial" w:eastAsia="Times New Roman" w:hAnsi="Arial" w:cs="Arial"/>
          <w:color w:val="000000"/>
          <w:sz w:val="24"/>
          <w:szCs w:val="24"/>
          <w:u w:val="single"/>
        </w:rPr>
        <w:t>                                </w:t>
      </w:r>
      <w:r w:rsidRPr="008541C3">
        <w:rPr>
          <w:rFonts w:ascii="Arial" w:eastAsia="Times New Roman" w:hAnsi="Arial" w:cs="Arial"/>
          <w:color w:val="000000"/>
          <w:sz w:val="24"/>
          <w:szCs w:val="24"/>
        </w:rPr>
        <w:t> the </w:t>
      </w:r>
      <w:r w:rsidRPr="008541C3">
        <w:rPr>
          <w:rFonts w:ascii="Arial" w:eastAsia="Times New Roman" w:hAnsi="Arial" w:cs="Arial"/>
          <w:color w:val="000000"/>
          <w:sz w:val="24"/>
          <w:szCs w:val="24"/>
          <w:u w:val="single"/>
        </w:rPr>
        <w:t>                                </w:t>
      </w:r>
      <w:r w:rsidRPr="008541C3">
        <w:rPr>
          <w:rFonts w:ascii="Arial" w:eastAsia="Times New Roman" w:hAnsi="Arial" w:cs="Arial"/>
          <w:color w:val="000000"/>
          <w:sz w:val="24"/>
          <w:szCs w:val="24"/>
        </w:rPr>
        <w:t> (for the Entity)</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Signed, sealed, delivered by </w:t>
      </w:r>
      <w:r w:rsidRPr="008541C3">
        <w:rPr>
          <w:rFonts w:ascii="Arial" w:eastAsia="Times New Roman" w:hAnsi="Arial" w:cs="Arial"/>
          <w:color w:val="000000"/>
          <w:sz w:val="24"/>
          <w:szCs w:val="24"/>
          <w:u w:val="single"/>
        </w:rPr>
        <w:t>                                </w:t>
      </w:r>
      <w:r w:rsidRPr="008541C3">
        <w:rPr>
          <w:rFonts w:ascii="Arial" w:eastAsia="Times New Roman" w:hAnsi="Arial" w:cs="Arial"/>
          <w:color w:val="000000"/>
          <w:sz w:val="24"/>
          <w:szCs w:val="24"/>
        </w:rPr>
        <w:t> the </w:t>
      </w:r>
      <w:r w:rsidRPr="008541C3">
        <w:rPr>
          <w:rFonts w:ascii="Arial" w:eastAsia="Times New Roman" w:hAnsi="Arial" w:cs="Arial"/>
          <w:color w:val="000000"/>
          <w:sz w:val="24"/>
          <w:szCs w:val="24"/>
          <w:u w:val="single"/>
        </w:rPr>
        <w:t>                                </w:t>
      </w:r>
      <w:r w:rsidRPr="008541C3">
        <w:rPr>
          <w:rFonts w:ascii="Arial" w:eastAsia="Times New Roman" w:hAnsi="Arial" w:cs="Arial"/>
          <w:color w:val="000000"/>
          <w:sz w:val="24"/>
          <w:szCs w:val="24"/>
        </w:rPr>
        <w:t> (for the</w:t>
      </w:r>
      <w:proofErr w:type="gramStart"/>
      <w:r w:rsidRPr="008541C3">
        <w:rPr>
          <w:rFonts w:ascii="Arial" w:eastAsia="Times New Roman" w:hAnsi="Arial" w:cs="Arial"/>
          <w:color w:val="000000"/>
          <w:sz w:val="24"/>
          <w:szCs w:val="24"/>
        </w:rPr>
        <w:t>  Supplier</w:t>
      </w:r>
      <w:proofErr w:type="gramEnd"/>
      <w:r w:rsidRPr="008541C3">
        <w:rPr>
          <w:rFonts w:ascii="Arial" w:eastAsia="Times New Roman" w:hAnsi="Arial" w:cs="Arial"/>
          <w:color w:val="000000"/>
          <w:sz w:val="24"/>
          <w:szCs w:val="24"/>
        </w:rPr>
        <w:t>).</w:t>
      </w:r>
    </w:p>
    <w:p w:rsidR="008541C3" w:rsidRPr="008541C3" w:rsidRDefault="008541C3" w:rsidP="008541C3">
      <w:pPr>
        <w:spacing w:after="0" w:line="240" w:lineRule="auto"/>
        <w:rPr>
          <w:rFonts w:ascii="Times New Roman" w:eastAsia="Times New Roman" w:hAnsi="Times New Roman" w:cs="Times New Roman"/>
          <w:sz w:val="24"/>
          <w:szCs w:val="24"/>
        </w:rPr>
      </w:pPr>
      <w:r w:rsidRPr="008541C3">
        <w:rPr>
          <w:rFonts w:ascii="Times New Roman" w:eastAsia="Times New Roman" w:hAnsi="Times New Roman" w:cs="Times New Roman"/>
          <w:color w:val="000000"/>
          <w:sz w:val="24"/>
          <w:szCs w:val="24"/>
        </w:rPr>
        <w:br w:type="textWrapping" w:clear="all"/>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roofErr w:type="gramStart"/>
      <w:r w:rsidRPr="008541C3">
        <w:rPr>
          <w:rFonts w:ascii="Arial" w:eastAsia="Times New Roman" w:hAnsi="Arial" w:cs="Arial"/>
          <w:b/>
          <w:bCs/>
          <w:color w:val="000000"/>
          <w:sz w:val="24"/>
          <w:szCs w:val="24"/>
        </w:rPr>
        <w:t>SUBSCRIBED AND SWORN</w:t>
      </w:r>
      <w:r w:rsidRPr="008541C3">
        <w:rPr>
          <w:rFonts w:ascii="Arial" w:eastAsia="Times New Roman" w:hAnsi="Arial" w:cs="Arial"/>
          <w:color w:val="000000"/>
          <w:sz w:val="24"/>
          <w:szCs w:val="24"/>
        </w:rPr>
        <w:t> to before me this ___ day of </w:t>
      </w:r>
      <w:r w:rsidRPr="008541C3">
        <w:rPr>
          <w:rFonts w:ascii="Arial" w:eastAsia="Times New Roman" w:hAnsi="Arial" w:cs="Arial"/>
          <w:i/>
          <w:iCs/>
          <w:color w:val="000000"/>
          <w:sz w:val="24"/>
          <w:szCs w:val="24"/>
        </w:rPr>
        <w:t>[month] [year]</w:t>
      </w:r>
      <w:r w:rsidRPr="008541C3">
        <w:rPr>
          <w:rFonts w:ascii="Arial" w:eastAsia="Times New Roman" w:hAnsi="Arial" w:cs="Arial"/>
          <w:color w:val="000000"/>
          <w:sz w:val="24"/>
          <w:szCs w:val="24"/>
        </w:rPr>
        <w:t> at </w:t>
      </w:r>
      <w:r w:rsidRPr="008541C3">
        <w:rPr>
          <w:rFonts w:ascii="Arial" w:eastAsia="Times New Roman" w:hAnsi="Arial" w:cs="Arial"/>
          <w:i/>
          <w:iCs/>
          <w:color w:val="000000"/>
          <w:sz w:val="24"/>
          <w:szCs w:val="24"/>
        </w:rPr>
        <w:t>[place of execution], </w:t>
      </w:r>
      <w:r w:rsidRPr="008541C3">
        <w:rPr>
          <w:rFonts w:ascii="Arial" w:eastAsia="Times New Roman" w:hAnsi="Arial" w:cs="Arial"/>
          <w:color w:val="000000"/>
          <w:sz w:val="24"/>
          <w:szCs w:val="24"/>
        </w:rPr>
        <w:t>Philippines.</w:t>
      </w:r>
      <w:proofErr w:type="gramEnd"/>
      <w:r w:rsidRPr="008541C3">
        <w:rPr>
          <w:rFonts w:ascii="Arial" w:eastAsia="Times New Roman" w:hAnsi="Arial" w:cs="Arial"/>
          <w:color w:val="000000"/>
          <w:sz w:val="24"/>
          <w:szCs w:val="24"/>
        </w:rPr>
        <w:t xml:space="preserve"> Affiant/s is/are personally </w:t>
      </w:r>
      <w:proofErr w:type="gramStart"/>
      <w:r w:rsidRPr="008541C3">
        <w:rPr>
          <w:rFonts w:ascii="Arial" w:eastAsia="Times New Roman" w:hAnsi="Arial" w:cs="Arial"/>
          <w:color w:val="000000"/>
          <w:sz w:val="24"/>
          <w:szCs w:val="24"/>
        </w:rPr>
        <w:t>known</w:t>
      </w:r>
      <w:proofErr w:type="gramEnd"/>
      <w:r w:rsidRPr="008541C3">
        <w:rPr>
          <w:rFonts w:ascii="Arial" w:eastAsia="Times New Roman" w:hAnsi="Arial" w:cs="Arial"/>
          <w:color w:val="000000"/>
          <w:sz w:val="24"/>
          <w:szCs w:val="24"/>
        </w:rPr>
        <w:t xml:space="preserve">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proofErr w:type="gramStart"/>
      <w:r w:rsidRPr="008541C3">
        <w:rPr>
          <w:rFonts w:ascii="Arial" w:eastAsia="Times New Roman" w:hAnsi="Arial" w:cs="Arial"/>
          <w:color w:val="000000"/>
          <w:sz w:val="24"/>
          <w:szCs w:val="24"/>
        </w:rPr>
        <w:t>and</w:t>
      </w:r>
      <w:proofErr w:type="gramEnd"/>
      <w:r w:rsidRPr="008541C3">
        <w:rPr>
          <w:rFonts w:ascii="Arial" w:eastAsia="Times New Roman" w:hAnsi="Arial" w:cs="Arial"/>
          <w:color w:val="000000"/>
          <w:sz w:val="24"/>
          <w:szCs w:val="24"/>
        </w:rPr>
        <w:t xml:space="preserve"> his/her Community Tax Certificate No. _______ issued on ____ at ______.</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lastRenderedPageBreak/>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Witness my hand and seal this ___ day of </w:t>
      </w:r>
      <w:r w:rsidRPr="008541C3">
        <w:rPr>
          <w:rFonts w:ascii="Arial" w:eastAsia="Times New Roman" w:hAnsi="Arial" w:cs="Arial"/>
          <w:i/>
          <w:iCs/>
          <w:color w:val="000000"/>
          <w:sz w:val="24"/>
          <w:szCs w:val="24"/>
        </w:rPr>
        <w:t>[month] [year]</w:t>
      </w: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r w:rsidRPr="008541C3">
        <w:rPr>
          <w:rFonts w:ascii="Arial" w:eastAsia="Times New Roman" w:hAnsi="Arial" w:cs="Arial"/>
          <w:b/>
          <w:bCs/>
          <w:color w:val="000000"/>
          <w:sz w:val="24"/>
          <w:szCs w:val="24"/>
        </w:rPr>
        <w:t>NAME OF NOTARY PUBLIC</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Serial No. of Commission _______________</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Notary Public for _______ until __________</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roofErr w:type="gramStart"/>
      <w:r w:rsidRPr="008541C3">
        <w:rPr>
          <w:rFonts w:ascii="Arial" w:eastAsia="Times New Roman" w:hAnsi="Arial" w:cs="Arial"/>
          <w:color w:val="000000"/>
          <w:sz w:val="24"/>
          <w:szCs w:val="24"/>
        </w:rPr>
        <w:t>Roll of Attorneys No.</w:t>
      </w:r>
      <w:proofErr w:type="gramEnd"/>
      <w:r w:rsidRPr="008541C3">
        <w:rPr>
          <w:rFonts w:ascii="Arial" w:eastAsia="Times New Roman" w:hAnsi="Arial" w:cs="Arial"/>
          <w:color w:val="000000"/>
          <w:sz w:val="24"/>
          <w:szCs w:val="24"/>
        </w:rPr>
        <w:t xml:space="preserve"> __________________</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roofErr w:type="gramStart"/>
      <w:r w:rsidRPr="008541C3">
        <w:rPr>
          <w:rFonts w:ascii="Arial" w:eastAsia="Times New Roman" w:hAnsi="Arial" w:cs="Arial"/>
          <w:color w:val="000000"/>
          <w:sz w:val="24"/>
          <w:szCs w:val="24"/>
        </w:rPr>
        <w:t>PTR No.</w:t>
      </w:r>
      <w:proofErr w:type="gramEnd"/>
      <w:r w:rsidRPr="008541C3">
        <w:rPr>
          <w:rFonts w:ascii="Arial" w:eastAsia="Times New Roman" w:hAnsi="Arial" w:cs="Arial"/>
          <w:color w:val="000000"/>
          <w:sz w:val="24"/>
          <w:szCs w:val="24"/>
        </w:rPr>
        <w:t xml:space="preserve"> ______ </w:t>
      </w:r>
      <w:r w:rsidRPr="008541C3">
        <w:rPr>
          <w:rFonts w:ascii="Arial" w:eastAsia="Times New Roman" w:hAnsi="Arial" w:cs="Arial"/>
          <w:i/>
          <w:iCs/>
          <w:color w:val="000000"/>
          <w:sz w:val="24"/>
          <w:szCs w:val="24"/>
        </w:rPr>
        <w:t>[date issued], [place issued]</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roofErr w:type="gramStart"/>
      <w:r w:rsidRPr="008541C3">
        <w:rPr>
          <w:rFonts w:ascii="Arial" w:eastAsia="Times New Roman" w:hAnsi="Arial" w:cs="Arial"/>
          <w:color w:val="000000"/>
          <w:sz w:val="24"/>
          <w:szCs w:val="24"/>
        </w:rPr>
        <w:t>IBP No.</w:t>
      </w:r>
      <w:proofErr w:type="gramEnd"/>
      <w:r w:rsidRPr="008541C3">
        <w:rPr>
          <w:rFonts w:ascii="Arial" w:eastAsia="Times New Roman" w:hAnsi="Arial" w:cs="Arial"/>
          <w:color w:val="000000"/>
          <w:sz w:val="24"/>
          <w:szCs w:val="24"/>
        </w:rPr>
        <w:t xml:space="preserve"> ______</w:t>
      </w:r>
      <w:proofErr w:type="gramStart"/>
      <w:r w:rsidRPr="008541C3">
        <w:rPr>
          <w:rFonts w:ascii="Arial" w:eastAsia="Times New Roman" w:hAnsi="Arial" w:cs="Arial"/>
          <w:color w:val="000000"/>
          <w:sz w:val="24"/>
          <w:szCs w:val="24"/>
        </w:rPr>
        <w:t>  </w:t>
      </w:r>
      <w:r w:rsidRPr="008541C3">
        <w:rPr>
          <w:rFonts w:ascii="Arial" w:eastAsia="Times New Roman" w:hAnsi="Arial" w:cs="Arial"/>
          <w:i/>
          <w:iCs/>
          <w:color w:val="000000"/>
          <w:sz w:val="24"/>
          <w:szCs w:val="24"/>
        </w:rPr>
        <w:t>[</w:t>
      </w:r>
      <w:proofErr w:type="gramEnd"/>
      <w:r w:rsidRPr="008541C3">
        <w:rPr>
          <w:rFonts w:ascii="Arial" w:eastAsia="Times New Roman" w:hAnsi="Arial" w:cs="Arial"/>
          <w:i/>
          <w:iCs/>
          <w:color w:val="000000"/>
          <w:sz w:val="24"/>
          <w:szCs w:val="24"/>
        </w:rPr>
        <w:t>date issued], [place issued]</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 </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proofErr w:type="gramStart"/>
      <w:r w:rsidRPr="008541C3">
        <w:rPr>
          <w:rFonts w:ascii="Arial" w:eastAsia="Times New Roman" w:hAnsi="Arial" w:cs="Arial"/>
          <w:color w:val="000000"/>
          <w:sz w:val="24"/>
          <w:szCs w:val="24"/>
        </w:rPr>
        <w:t>Doc. No.</w:t>
      </w:r>
      <w:proofErr w:type="gramEnd"/>
      <w:r w:rsidRPr="008541C3">
        <w:rPr>
          <w:rFonts w:ascii="Arial" w:eastAsia="Times New Roman" w:hAnsi="Arial" w:cs="Arial"/>
          <w:color w:val="000000"/>
          <w:sz w:val="24"/>
          <w:szCs w:val="24"/>
        </w:rPr>
        <w:t xml:space="preserve"> _____</w:t>
      </w:r>
    </w:p>
    <w:p w:rsidR="008541C3" w:rsidRPr="008541C3" w:rsidRDefault="008541C3" w:rsidP="008541C3">
      <w:pPr>
        <w:spacing w:after="0" w:line="240" w:lineRule="auto"/>
        <w:rPr>
          <w:rFonts w:ascii="Arial" w:eastAsia="Times New Roman" w:hAnsi="Arial" w:cs="Arial"/>
          <w:color w:val="000000"/>
          <w:sz w:val="24"/>
          <w:szCs w:val="24"/>
        </w:rPr>
      </w:pPr>
      <w:r w:rsidRPr="008541C3">
        <w:rPr>
          <w:rFonts w:ascii="Arial" w:eastAsia="Times New Roman" w:hAnsi="Arial" w:cs="Arial"/>
          <w:color w:val="000000"/>
          <w:sz w:val="24"/>
          <w:szCs w:val="24"/>
        </w:rPr>
        <w:t>Page No. _____</w:t>
      </w:r>
    </w:p>
    <w:p w:rsidR="008541C3" w:rsidRPr="008541C3" w:rsidRDefault="008541C3" w:rsidP="008541C3">
      <w:pPr>
        <w:spacing w:before="100" w:beforeAutospacing="1" w:after="100" w:afterAutospacing="1" w:line="240" w:lineRule="auto"/>
        <w:rPr>
          <w:rFonts w:ascii="Arial" w:eastAsia="Times New Roman" w:hAnsi="Arial" w:cs="Arial"/>
          <w:color w:val="000000"/>
          <w:sz w:val="24"/>
          <w:szCs w:val="24"/>
        </w:rPr>
      </w:pPr>
      <w:proofErr w:type="gramStart"/>
      <w:r w:rsidRPr="008541C3">
        <w:rPr>
          <w:rFonts w:ascii="Arial" w:eastAsia="Times New Roman" w:hAnsi="Arial" w:cs="Arial"/>
          <w:color w:val="000000"/>
          <w:sz w:val="24"/>
          <w:szCs w:val="24"/>
        </w:rPr>
        <w:t>Book No.</w:t>
      </w:r>
      <w:proofErr w:type="gramEnd"/>
      <w:r w:rsidRPr="008541C3">
        <w:rPr>
          <w:rFonts w:ascii="Arial" w:eastAsia="Times New Roman" w:hAnsi="Arial" w:cs="Arial"/>
          <w:color w:val="000000"/>
          <w:sz w:val="24"/>
          <w:szCs w:val="24"/>
        </w:rPr>
        <w:t xml:space="preserve"> _____</w:t>
      </w:r>
    </w:p>
    <w:p w:rsidR="008541C3" w:rsidRPr="008541C3" w:rsidRDefault="008541C3" w:rsidP="008541C3">
      <w:pPr>
        <w:spacing w:before="100" w:beforeAutospacing="1" w:after="100" w:afterAutospacing="1" w:line="240" w:lineRule="auto"/>
        <w:ind w:left="720"/>
        <w:rPr>
          <w:rFonts w:ascii="Arial" w:eastAsia="Times New Roman" w:hAnsi="Arial" w:cs="Arial"/>
          <w:color w:val="000000"/>
          <w:sz w:val="24"/>
          <w:szCs w:val="24"/>
        </w:rPr>
      </w:pPr>
      <w:r w:rsidRPr="008541C3">
        <w:rPr>
          <w:rFonts w:ascii="Arial" w:eastAsia="Times New Roman" w:hAnsi="Arial" w:cs="Arial"/>
          <w:color w:val="000000"/>
          <w:sz w:val="24"/>
          <w:szCs w:val="24"/>
        </w:rPr>
        <w:t>Series of _____</w:t>
      </w:r>
    </w:p>
    <w:p w:rsidR="00E65465" w:rsidRDefault="00E65465"/>
    <w:sectPr w:rsidR="00E6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C3"/>
    <w:rsid w:val="008541C3"/>
    <w:rsid w:val="00E6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4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41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41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41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41C3"/>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541C3"/>
  </w:style>
  <w:style w:type="paragraph" w:styleId="NormalWeb">
    <w:name w:val="Normal (Web)"/>
    <w:basedOn w:val="Normal"/>
    <w:uiPriority w:val="99"/>
    <w:unhideWhenUsed/>
    <w:rsid w:val="008541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1C3"/>
    <w:rPr>
      <w:color w:val="0000FF"/>
      <w:u w:val="single"/>
    </w:rPr>
  </w:style>
  <w:style w:type="character" w:styleId="FollowedHyperlink">
    <w:name w:val="FollowedHyperlink"/>
    <w:basedOn w:val="DefaultParagraphFont"/>
    <w:uiPriority w:val="99"/>
    <w:semiHidden/>
    <w:unhideWhenUsed/>
    <w:rsid w:val="008541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4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41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41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41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41C3"/>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541C3"/>
  </w:style>
  <w:style w:type="paragraph" w:styleId="NormalWeb">
    <w:name w:val="Normal (Web)"/>
    <w:basedOn w:val="Normal"/>
    <w:uiPriority w:val="99"/>
    <w:unhideWhenUsed/>
    <w:rsid w:val="008541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41C3"/>
    <w:rPr>
      <w:color w:val="0000FF"/>
      <w:u w:val="single"/>
    </w:rPr>
  </w:style>
  <w:style w:type="character" w:styleId="FollowedHyperlink">
    <w:name w:val="FollowedHyperlink"/>
    <w:basedOn w:val="DefaultParagraphFont"/>
    <w:uiPriority w:val="99"/>
    <w:semiHidden/>
    <w:unhideWhenUsed/>
    <w:rsid w:val="008541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07441">
      <w:bodyDiv w:val="1"/>
      <w:marLeft w:val="0"/>
      <w:marRight w:val="0"/>
      <w:marTop w:val="0"/>
      <w:marBottom w:val="0"/>
      <w:divBdr>
        <w:top w:val="none" w:sz="0" w:space="0" w:color="auto"/>
        <w:left w:val="none" w:sz="0" w:space="0" w:color="auto"/>
        <w:bottom w:val="none" w:sz="0" w:space="0" w:color="auto"/>
        <w:right w:val="none" w:sz="0" w:space="0" w:color="auto"/>
      </w:divBdr>
      <w:divsChild>
        <w:div w:id="260335418">
          <w:marLeft w:val="0"/>
          <w:marRight w:val="0"/>
          <w:marTop w:val="0"/>
          <w:marBottom w:val="0"/>
          <w:divBdr>
            <w:top w:val="none" w:sz="0" w:space="0" w:color="auto"/>
            <w:left w:val="none" w:sz="0" w:space="0" w:color="auto"/>
            <w:bottom w:val="none" w:sz="0" w:space="0" w:color="auto"/>
            <w:right w:val="none" w:sz="0" w:space="0" w:color="auto"/>
          </w:divBdr>
        </w:div>
        <w:div w:id="1285233283">
          <w:marLeft w:val="0"/>
          <w:marRight w:val="0"/>
          <w:marTop w:val="0"/>
          <w:marBottom w:val="0"/>
          <w:divBdr>
            <w:top w:val="none" w:sz="0" w:space="0" w:color="auto"/>
            <w:left w:val="none" w:sz="0" w:space="0" w:color="auto"/>
            <w:bottom w:val="none" w:sz="0" w:space="0" w:color="auto"/>
            <w:right w:val="none" w:sz="0" w:space="0" w:color="auto"/>
          </w:divBdr>
        </w:div>
        <w:div w:id="2096397324">
          <w:marLeft w:val="0"/>
          <w:marRight w:val="0"/>
          <w:marTop w:val="0"/>
          <w:marBottom w:val="0"/>
          <w:divBdr>
            <w:top w:val="none" w:sz="0" w:space="0" w:color="auto"/>
            <w:left w:val="none" w:sz="0" w:space="0" w:color="auto"/>
            <w:bottom w:val="none" w:sz="0" w:space="0" w:color="auto"/>
            <w:right w:val="none" w:sz="0" w:space="0" w:color="auto"/>
          </w:divBdr>
        </w:div>
        <w:div w:id="2130783558">
          <w:marLeft w:val="0"/>
          <w:marRight w:val="0"/>
          <w:marTop w:val="0"/>
          <w:marBottom w:val="0"/>
          <w:divBdr>
            <w:top w:val="none" w:sz="0" w:space="0" w:color="auto"/>
            <w:left w:val="none" w:sz="0" w:space="0" w:color="auto"/>
            <w:bottom w:val="none" w:sz="0" w:space="0" w:color="auto"/>
            <w:right w:val="none" w:sz="0" w:space="0" w:color="auto"/>
          </w:divBdr>
        </w:div>
        <w:div w:id="1956014057">
          <w:marLeft w:val="0"/>
          <w:marRight w:val="0"/>
          <w:marTop w:val="0"/>
          <w:marBottom w:val="0"/>
          <w:divBdr>
            <w:top w:val="none" w:sz="0" w:space="0" w:color="auto"/>
            <w:left w:val="none" w:sz="0" w:space="0" w:color="auto"/>
            <w:bottom w:val="none" w:sz="0" w:space="0" w:color="auto"/>
            <w:right w:val="none" w:sz="0" w:space="0" w:color="auto"/>
          </w:divBdr>
        </w:div>
        <w:div w:id="971902490">
          <w:marLeft w:val="0"/>
          <w:marRight w:val="0"/>
          <w:marTop w:val="0"/>
          <w:marBottom w:val="0"/>
          <w:divBdr>
            <w:top w:val="none" w:sz="0" w:space="0" w:color="auto"/>
            <w:left w:val="none" w:sz="0" w:space="0" w:color="auto"/>
            <w:bottom w:val="none" w:sz="0" w:space="0" w:color="auto"/>
            <w:right w:val="none" w:sz="0" w:space="0" w:color="auto"/>
          </w:divBdr>
        </w:div>
        <w:div w:id="272976110">
          <w:marLeft w:val="0"/>
          <w:marRight w:val="0"/>
          <w:marTop w:val="0"/>
          <w:marBottom w:val="0"/>
          <w:divBdr>
            <w:top w:val="none" w:sz="0" w:space="0" w:color="auto"/>
            <w:left w:val="none" w:sz="0" w:space="0" w:color="auto"/>
            <w:bottom w:val="none" w:sz="0" w:space="0" w:color="auto"/>
            <w:right w:val="none" w:sz="0" w:space="0" w:color="auto"/>
          </w:divBdr>
        </w:div>
        <w:div w:id="422915346">
          <w:marLeft w:val="0"/>
          <w:marRight w:val="0"/>
          <w:marTop w:val="0"/>
          <w:marBottom w:val="0"/>
          <w:divBdr>
            <w:top w:val="none" w:sz="0" w:space="0" w:color="auto"/>
            <w:left w:val="none" w:sz="0" w:space="0" w:color="auto"/>
            <w:bottom w:val="none" w:sz="0" w:space="0" w:color="auto"/>
            <w:right w:val="none" w:sz="0" w:space="0" w:color="auto"/>
          </w:divBdr>
        </w:div>
        <w:div w:id="508520438">
          <w:marLeft w:val="0"/>
          <w:marRight w:val="0"/>
          <w:marTop w:val="0"/>
          <w:marBottom w:val="0"/>
          <w:divBdr>
            <w:top w:val="none" w:sz="0" w:space="0" w:color="auto"/>
            <w:left w:val="none" w:sz="0" w:space="0" w:color="auto"/>
            <w:bottom w:val="none" w:sz="0" w:space="0" w:color="auto"/>
            <w:right w:val="none" w:sz="0" w:space="0" w:color="auto"/>
          </w:divBdr>
        </w:div>
        <w:div w:id="676612349">
          <w:marLeft w:val="0"/>
          <w:marRight w:val="0"/>
          <w:marTop w:val="0"/>
          <w:marBottom w:val="0"/>
          <w:divBdr>
            <w:top w:val="none" w:sz="0" w:space="0" w:color="auto"/>
            <w:left w:val="none" w:sz="0" w:space="0" w:color="auto"/>
            <w:bottom w:val="none" w:sz="0" w:space="0" w:color="auto"/>
            <w:right w:val="none" w:sz="0" w:space="0" w:color="auto"/>
          </w:divBdr>
        </w:div>
        <w:div w:id="1376272560">
          <w:marLeft w:val="0"/>
          <w:marRight w:val="0"/>
          <w:marTop w:val="0"/>
          <w:marBottom w:val="0"/>
          <w:divBdr>
            <w:top w:val="none" w:sz="0" w:space="0" w:color="auto"/>
            <w:left w:val="none" w:sz="0" w:space="0" w:color="auto"/>
            <w:bottom w:val="none" w:sz="0" w:space="0" w:color="auto"/>
            <w:right w:val="none" w:sz="0" w:space="0" w:color="auto"/>
          </w:divBdr>
          <w:divsChild>
            <w:div w:id="870000221">
              <w:marLeft w:val="0"/>
              <w:marRight w:val="0"/>
              <w:marTop w:val="0"/>
              <w:marBottom w:val="0"/>
              <w:divBdr>
                <w:top w:val="none" w:sz="0" w:space="0" w:color="auto"/>
                <w:left w:val="none" w:sz="0" w:space="0" w:color="auto"/>
                <w:bottom w:val="single" w:sz="12" w:space="1" w:color="auto"/>
                <w:right w:val="none" w:sz="0" w:space="0" w:color="auto"/>
              </w:divBdr>
            </w:div>
          </w:divsChild>
        </w:div>
        <w:div w:id="104702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lisaycity.gov.ph/" TargetMode="External"/><Relationship Id="rId5" Type="http://schemas.openxmlformats.org/officeDocument/2006/relationships/hyperlink" Target="mailto:talisaycity548@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8832</Words>
  <Characters>50349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dc:creator>
  <cp:lastModifiedBy>Lanz</cp:lastModifiedBy>
  <cp:revision>1</cp:revision>
  <dcterms:created xsi:type="dcterms:W3CDTF">2021-07-28T09:09:00Z</dcterms:created>
  <dcterms:modified xsi:type="dcterms:W3CDTF">2021-07-28T09:10:00Z</dcterms:modified>
</cp:coreProperties>
</file>